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A2" w:rsidRPr="00616BA2" w:rsidRDefault="00616BA2" w:rsidP="00616BA2">
      <w:pPr>
        <w:spacing w:after="24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Ogłoszenie nr 631875-N-2018 z dnia 2018-10-04 r. </w:t>
      </w:r>
    </w:p>
    <w:p w:rsidR="00616BA2" w:rsidRPr="00616BA2" w:rsidRDefault="00616BA2" w:rsidP="00616BA2">
      <w:pPr>
        <w:spacing w:after="0" w:line="240" w:lineRule="auto"/>
        <w:jc w:val="center"/>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Urząd Miasta i Gminy w Małogoszczu: Udzielenie kredytu długoterminowego na pokrycie planowanego deficytu budżetu w 2018 roku oraz na spłatę wcześniej zaciągniętych kredytów.</w:t>
      </w:r>
      <w:r w:rsidRPr="00616BA2">
        <w:rPr>
          <w:rFonts w:ascii="Times New Roman" w:eastAsia="Times New Roman" w:hAnsi="Times New Roman" w:cs="Times New Roman"/>
          <w:sz w:val="24"/>
          <w:szCs w:val="24"/>
          <w:lang w:eastAsia="pl-PL"/>
        </w:rPr>
        <w:br/>
        <w:t xml:space="preserve">OGŁOSZENIE O ZAMÓWIENIU - Usługi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Zamieszczanie ogłoszenia:</w:t>
      </w:r>
      <w:r w:rsidRPr="00616BA2">
        <w:rPr>
          <w:rFonts w:ascii="Times New Roman" w:eastAsia="Times New Roman" w:hAnsi="Times New Roman" w:cs="Times New Roman"/>
          <w:sz w:val="24"/>
          <w:szCs w:val="24"/>
          <w:lang w:eastAsia="pl-PL"/>
        </w:rPr>
        <w:t xml:space="preserve"> Zamieszczanie obowiązkowe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Ogłoszenie dotyczy:</w:t>
      </w:r>
      <w:r w:rsidRPr="00616BA2">
        <w:rPr>
          <w:rFonts w:ascii="Times New Roman" w:eastAsia="Times New Roman" w:hAnsi="Times New Roman" w:cs="Times New Roman"/>
          <w:sz w:val="24"/>
          <w:szCs w:val="24"/>
          <w:lang w:eastAsia="pl-PL"/>
        </w:rPr>
        <w:t xml:space="preserve"> Zamówienia publicznego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Nazwa projektu lub programu</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16BA2">
        <w:rPr>
          <w:rFonts w:ascii="Times New Roman" w:eastAsia="Times New Roman" w:hAnsi="Times New Roman" w:cs="Times New Roman"/>
          <w:sz w:val="24"/>
          <w:szCs w:val="24"/>
          <w:lang w:eastAsia="pl-PL"/>
        </w:rPr>
        <w:t>Pzp</w:t>
      </w:r>
      <w:proofErr w:type="spellEnd"/>
      <w:r w:rsidRPr="00616BA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u w:val="single"/>
          <w:lang w:eastAsia="pl-PL"/>
        </w:rPr>
        <w:t>SEKCJA I: ZAMAWIAJĄCY</w:t>
      </w:r>
      <w:r w:rsidRPr="00616BA2">
        <w:rPr>
          <w:rFonts w:ascii="Times New Roman" w:eastAsia="Times New Roman" w:hAnsi="Times New Roman" w:cs="Times New Roman"/>
          <w:sz w:val="24"/>
          <w:szCs w:val="24"/>
          <w:lang w:eastAsia="pl-PL"/>
        </w:rPr>
        <w:t xml:space="preserv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Postępowanie przeprowadza centralny zamawiający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Informacje na temat podmiotu któremu zamawiający powierzył/powierzyli prowadzenie postępowania:</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Postępowanie jest przeprowadzane wspólnie przez zamawiających</w:t>
      </w:r>
      <w:r w:rsidRPr="00616BA2">
        <w:rPr>
          <w:rFonts w:ascii="Times New Roman" w:eastAsia="Times New Roman" w:hAnsi="Times New Roman" w:cs="Times New Roman"/>
          <w:sz w:val="24"/>
          <w:szCs w:val="24"/>
          <w:lang w:eastAsia="pl-PL"/>
        </w:rPr>
        <w:t xml:space="preserv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Informacje dodatkowe:</w:t>
      </w:r>
      <w:r w:rsidRPr="00616BA2">
        <w:rPr>
          <w:rFonts w:ascii="Times New Roman" w:eastAsia="Times New Roman" w:hAnsi="Times New Roman" w:cs="Times New Roman"/>
          <w:sz w:val="24"/>
          <w:szCs w:val="24"/>
          <w:lang w:eastAsia="pl-PL"/>
        </w:rPr>
        <w:t xml:space="preserv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I. 1) NAZWA I ADRES: </w:t>
      </w:r>
      <w:r w:rsidRPr="00616BA2">
        <w:rPr>
          <w:rFonts w:ascii="Times New Roman" w:eastAsia="Times New Roman" w:hAnsi="Times New Roman" w:cs="Times New Roman"/>
          <w:sz w:val="24"/>
          <w:szCs w:val="24"/>
          <w:lang w:eastAsia="pl-PL"/>
        </w:rPr>
        <w:t xml:space="preserve">Urząd Miasta i Gminy w Małogoszczu, krajowy numer identyfikacyjny 53741500000, ul. ul. </w:t>
      </w:r>
      <w:proofErr w:type="spellStart"/>
      <w:r w:rsidRPr="00616BA2">
        <w:rPr>
          <w:rFonts w:ascii="Times New Roman" w:eastAsia="Times New Roman" w:hAnsi="Times New Roman" w:cs="Times New Roman"/>
          <w:sz w:val="24"/>
          <w:szCs w:val="24"/>
          <w:lang w:eastAsia="pl-PL"/>
        </w:rPr>
        <w:t>Jaszowskiego</w:t>
      </w:r>
      <w:proofErr w:type="spellEnd"/>
      <w:r w:rsidRPr="00616BA2">
        <w:rPr>
          <w:rFonts w:ascii="Times New Roman" w:eastAsia="Times New Roman" w:hAnsi="Times New Roman" w:cs="Times New Roman"/>
          <w:sz w:val="24"/>
          <w:szCs w:val="24"/>
          <w:lang w:eastAsia="pl-PL"/>
        </w:rPr>
        <w:t xml:space="preserve">  , 28366   Małogoszcz, woj. świętokrzyskie, państwo Polska, tel. 413 855 135, e-mail inwestycje@malogoszcz.pl, faks 413 855 318. </w:t>
      </w:r>
      <w:r w:rsidRPr="00616BA2">
        <w:rPr>
          <w:rFonts w:ascii="Times New Roman" w:eastAsia="Times New Roman" w:hAnsi="Times New Roman" w:cs="Times New Roman"/>
          <w:sz w:val="24"/>
          <w:szCs w:val="24"/>
          <w:lang w:eastAsia="pl-PL"/>
        </w:rPr>
        <w:br/>
        <w:t xml:space="preserve">Adres strony internetowej (URL): www.malogoszcz.eobip.pl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lastRenderedPageBreak/>
        <w:t xml:space="preserve">Adres profilu nabywcy: </w:t>
      </w:r>
      <w:r w:rsidRPr="00616BA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I. 2) RODZAJ ZAMAWIAJĄCEGO: </w:t>
      </w:r>
      <w:r w:rsidRPr="00616BA2">
        <w:rPr>
          <w:rFonts w:ascii="Times New Roman" w:eastAsia="Times New Roman" w:hAnsi="Times New Roman" w:cs="Times New Roman"/>
          <w:sz w:val="24"/>
          <w:szCs w:val="24"/>
          <w:lang w:eastAsia="pl-PL"/>
        </w:rPr>
        <w:t xml:space="preserve">Administracja samorządowa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I.3) WSPÓLNE UDZIELANIE ZAMÓWIENIA </w:t>
      </w:r>
      <w:r w:rsidRPr="00616BA2">
        <w:rPr>
          <w:rFonts w:ascii="Times New Roman" w:eastAsia="Times New Roman" w:hAnsi="Times New Roman" w:cs="Times New Roman"/>
          <w:b/>
          <w:bCs/>
          <w:i/>
          <w:iCs/>
          <w:sz w:val="24"/>
          <w:szCs w:val="24"/>
          <w:lang w:eastAsia="pl-PL"/>
        </w:rPr>
        <w:t>(jeżeli dotyczy)</w:t>
      </w:r>
      <w:r w:rsidRPr="00616BA2">
        <w:rPr>
          <w:rFonts w:ascii="Times New Roman" w:eastAsia="Times New Roman" w:hAnsi="Times New Roman" w:cs="Times New Roman"/>
          <w:b/>
          <w:bCs/>
          <w:sz w:val="24"/>
          <w:szCs w:val="24"/>
          <w:lang w:eastAsia="pl-PL"/>
        </w:rPr>
        <w:t xml:space="preserv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I.4) KOMUNIKACJA: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16BA2">
        <w:rPr>
          <w:rFonts w:ascii="Times New Roman" w:eastAsia="Times New Roman" w:hAnsi="Times New Roman" w:cs="Times New Roman"/>
          <w:sz w:val="24"/>
          <w:szCs w:val="24"/>
          <w:lang w:eastAsia="pl-PL"/>
        </w:rPr>
        <w:t xml:space="preserv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r w:rsidRPr="00616BA2">
        <w:rPr>
          <w:rFonts w:ascii="Times New Roman" w:eastAsia="Times New Roman" w:hAnsi="Times New Roman" w:cs="Times New Roman"/>
          <w:sz w:val="24"/>
          <w:szCs w:val="24"/>
          <w:lang w:eastAsia="pl-PL"/>
        </w:rPr>
        <w:br/>
        <w:t xml:space="preserve">www.malogoszcz.eobip.pl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Oferty lub wnioski o dopuszczenie do udziału w postępowaniu należy przesyłać:</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Elektronicznie</w:t>
      </w:r>
      <w:r w:rsidRPr="00616BA2">
        <w:rPr>
          <w:rFonts w:ascii="Times New Roman" w:eastAsia="Times New Roman" w:hAnsi="Times New Roman" w:cs="Times New Roman"/>
          <w:sz w:val="24"/>
          <w:szCs w:val="24"/>
          <w:lang w:eastAsia="pl-PL"/>
        </w:rPr>
        <w:t xml:space="preserv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r w:rsidRPr="00616BA2">
        <w:rPr>
          <w:rFonts w:ascii="Times New Roman" w:eastAsia="Times New Roman" w:hAnsi="Times New Roman" w:cs="Times New Roman"/>
          <w:sz w:val="24"/>
          <w:szCs w:val="24"/>
          <w:lang w:eastAsia="pl-PL"/>
        </w:rPr>
        <w:br/>
        <w:t xml:space="preserve">adres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Nie </w:t>
      </w:r>
      <w:r w:rsidRPr="00616BA2">
        <w:rPr>
          <w:rFonts w:ascii="Times New Roman" w:eastAsia="Times New Roman" w:hAnsi="Times New Roman" w:cs="Times New Roman"/>
          <w:sz w:val="24"/>
          <w:szCs w:val="24"/>
          <w:lang w:eastAsia="pl-PL"/>
        </w:rPr>
        <w:br/>
        <w:t xml:space="preserve">Inny sposób: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Nie </w:t>
      </w:r>
      <w:r w:rsidRPr="00616BA2">
        <w:rPr>
          <w:rFonts w:ascii="Times New Roman" w:eastAsia="Times New Roman" w:hAnsi="Times New Roman" w:cs="Times New Roman"/>
          <w:sz w:val="24"/>
          <w:szCs w:val="24"/>
          <w:lang w:eastAsia="pl-PL"/>
        </w:rPr>
        <w:br/>
        <w:t xml:space="preserve">Inny sposób: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Adres: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lastRenderedPageBreak/>
        <w:br/>
      </w:r>
      <w:r w:rsidRPr="00616B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16BA2">
        <w:rPr>
          <w:rFonts w:ascii="Times New Roman" w:eastAsia="Times New Roman" w:hAnsi="Times New Roman" w:cs="Times New Roman"/>
          <w:sz w:val="24"/>
          <w:szCs w:val="24"/>
          <w:lang w:eastAsia="pl-PL"/>
        </w:rPr>
        <w:t xml:space="preserv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r w:rsidRPr="00616BA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u w:val="single"/>
          <w:lang w:eastAsia="pl-PL"/>
        </w:rPr>
        <w:t xml:space="preserve">SEKCJA II: PRZEDMIOT ZAMÓWIENIA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II.1) Nazwa nadana zamówieniu przez zamawiającego: </w:t>
      </w:r>
      <w:r w:rsidRPr="00616BA2">
        <w:rPr>
          <w:rFonts w:ascii="Times New Roman" w:eastAsia="Times New Roman" w:hAnsi="Times New Roman" w:cs="Times New Roman"/>
          <w:sz w:val="24"/>
          <w:szCs w:val="24"/>
          <w:lang w:eastAsia="pl-PL"/>
        </w:rPr>
        <w:t xml:space="preserve">Udzielenie kredytu długoterminowego na pokrycie planowanego deficytu budżetu w 2018 roku oraz na spłatę wcześniej zaciągniętych kredytów.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Numer referencyjny: </w:t>
      </w:r>
      <w:r w:rsidRPr="00616BA2">
        <w:rPr>
          <w:rFonts w:ascii="Times New Roman" w:eastAsia="Times New Roman" w:hAnsi="Times New Roman" w:cs="Times New Roman"/>
          <w:sz w:val="24"/>
          <w:szCs w:val="24"/>
          <w:lang w:eastAsia="pl-PL"/>
        </w:rPr>
        <w:t xml:space="preserve">I.271.4.2018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16BA2" w:rsidRPr="00616BA2" w:rsidRDefault="00616BA2" w:rsidP="00616BA2">
      <w:pPr>
        <w:spacing w:after="0" w:line="240" w:lineRule="auto"/>
        <w:jc w:val="both"/>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II.2) Rodzaj zamówienia: </w:t>
      </w:r>
      <w:r w:rsidRPr="00616BA2">
        <w:rPr>
          <w:rFonts w:ascii="Times New Roman" w:eastAsia="Times New Roman" w:hAnsi="Times New Roman" w:cs="Times New Roman"/>
          <w:sz w:val="24"/>
          <w:szCs w:val="24"/>
          <w:lang w:eastAsia="pl-PL"/>
        </w:rPr>
        <w:t xml:space="preserve">Usługi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II.3) Informacja o możliwości składania ofert częściowych</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Zamówienie podzielone jest na części: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Oferty lub wnioski o dopuszczenie do udziału w postępowaniu można składać w odniesieniu do:</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II.4) Krótki opis przedmiotu zamówienia </w:t>
      </w:r>
      <w:r w:rsidRPr="00616B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16B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16BA2">
        <w:rPr>
          <w:rFonts w:ascii="Times New Roman" w:eastAsia="Times New Roman" w:hAnsi="Times New Roman" w:cs="Times New Roman"/>
          <w:sz w:val="24"/>
          <w:szCs w:val="24"/>
          <w:lang w:eastAsia="pl-PL"/>
        </w:rPr>
        <w:t xml:space="preserve">Kredyt bankowy długoterminowy w wysokości 2 537 000,00 zł z przeznaczeniem na pokrycie planowanego deficytu budżetu w 2018 roku oraz na spłatę wcześniej zaciągniętych kredytów. Przedmiotem zamówienia jest udzielenie i obsługa kredytu długoterminowego w wysokości 2 537 000,00 zł (słownie: dwa miliony pięćset trzydzieści siedem tysięcy złotych) z przeznaczeniem na pokrycie planowanego deficytu budżetu w 2018 roku oraz na spłatę wcześniej zaciągniętych kredytów. l. Termin spłaty kapitału: 31 grudnia 2026 r. 2. Waluta kredytu: złoty polski (PLN). 3. Kwota kredytu: 2 537 000,00 zł (słownie: dwa miliony pięćset trzydzieści siedem tysięcy złotych 00/100). 4. Karencja w spłacie kapitału: do 31 grudnia 2020 r., pierwsza rata kapitału 31 marca 2021 r. 5. Spłata odsetek: kwartalnie (ostatniego dnia kwartału), od rzeczywistego zadłużenia począwszy od kwartału w którym uruchomiony został kredyt. 6. Spłata kapitału: kwartalnie (ostatniego dnia kwartału), w kolejnych ratach: 1) 31.03.2021 r. - 125 000,00 zł, 2) 30.06.2021 r. - 125 000,00 zł, 3) 30.09.2021 r. - 125 000,00 zł, 4) 31.12.2021 r. - 125 000,00 zł, 5) 29.03.2024 r. - 125 000,00 zł, 6) 28.06.2024 r. - 125 000,00 zł, 7) 30.09.2024 r. - 125 000,00 zł, 8) 31.12.2024 r. - 125 000,00 zł, 9) 31.03.2025 r. - 75 000,00 zł 10) 30.06.2025 r. - </w:t>
      </w:r>
      <w:r w:rsidRPr="00616BA2">
        <w:rPr>
          <w:rFonts w:ascii="Times New Roman" w:eastAsia="Times New Roman" w:hAnsi="Times New Roman" w:cs="Times New Roman"/>
          <w:sz w:val="24"/>
          <w:szCs w:val="24"/>
          <w:lang w:eastAsia="pl-PL"/>
        </w:rPr>
        <w:lastRenderedPageBreak/>
        <w:t xml:space="preserve">75 000,00 zł, 11) 30.09.2025 r. - 75 000,00 zł, 12) 31.12.2025 r. - 75 000,00 zł, 13) 31.03.2026 r. – 309 250,00 zł, 14) 30.06.2026 r. - 309 250,00 zł, 15) 30.09.2026 r. - 309 250,00 zł, 16) 31.12.2026 r. - 309 250,00 zł, 17) Stawka bazowa kredytu: WIBOR 1M, oprocentowanie kredytu wynosi WIBOR 1M + m (stała przez cały okres kredytowania marża banku). 18) Oprocentowanie będzie naliczane od faktycznie wykorzystanych środków. Środki nie wykorzystane powinny być dostępne i zaliczone do kolejnej transzy, bez pobierania opłaty za niewykorzystane środki. Postawienie środków do dyspozycji Zamawiającego nie stanowi podstawy do naliczania odsetek. 19) Wymagany termin realizacji zamówienia (podpisania umowy kredytowej) — maksymalny termin wykorzystania środków z kredytu — 30.12.2018 r. Kredyt winien być uruchomiony (przelew na konto Zamawiającego) przez Wykonawcę, nie później niż 6 dni po złożeniu zapotrzebowania przez Zamawiającego. 20) Prowizja od uruchomienia kredytu: 0%. 21) Zamawiający zastrzega sobie prawo do niewykorzystania kredytu w pełnej wysokości bez konieczności ponoszenia z tego tytułu dodatkowych opłat. 22) Zamawiający zastrzega sobie prawo do wcześniejszej spłaty części lub całości kredytu bez konieczności ponoszenia z tego tytułu dodatkowych opłat. 23) Zabezpieczenie kredytu: weksel „in blanco” z deklaracją wekslową. 24) Dokumenty do oceny zdolności kredytowej Zamawiającego: l) Rb-27S, Rb-NDS, Rb-28S, Rb-N, Rb-Z - wg stanu na koniec II kwartału 2018 roku (30.06.2018 r.), 2) Wieloletnia Prognoza Finansowa na lata 2018 — 2027. 25) Za rok obrachunkowy przyjmuje się 365 dni, a w przypadku roku przestępnego 366 dni. 7. Jeżeli termin spłaty odsetek lub rat kapitałowych przypadnie na sobotę, niedzielę, święto lub inny dzień ustawowo wolny od pracy, spłata odsetek lub rat kapitałowych nastąpi następnego dnia roboczego po tym terminie. 8. Zamawiający zobowiązuje się dokonać w okresie objętym umową tj. do dnia 31 grudnia 2026 r. spłaty kredytu (kapitał plus odsetki), zgodnie z załączonym harmonogramem spłat, który stanowi załącznik do umowy.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II.5) Główny kod CPV: </w:t>
      </w:r>
      <w:r w:rsidRPr="00616BA2">
        <w:rPr>
          <w:rFonts w:ascii="Times New Roman" w:eastAsia="Times New Roman" w:hAnsi="Times New Roman" w:cs="Times New Roman"/>
          <w:sz w:val="24"/>
          <w:szCs w:val="24"/>
          <w:lang w:eastAsia="pl-PL"/>
        </w:rPr>
        <w:t xml:space="preserve">66113000-5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Dodatkowe kody CPV:</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II.6) Całkowita wartość zamówienia </w:t>
      </w:r>
      <w:r w:rsidRPr="00616BA2">
        <w:rPr>
          <w:rFonts w:ascii="Times New Roman" w:eastAsia="Times New Roman" w:hAnsi="Times New Roman" w:cs="Times New Roman"/>
          <w:i/>
          <w:iCs/>
          <w:sz w:val="24"/>
          <w:szCs w:val="24"/>
          <w:lang w:eastAsia="pl-PL"/>
        </w:rPr>
        <w:t>(jeżeli zamawiający podaje informacje o wartości zamówienia)</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Wartość bez VAT: </w:t>
      </w:r>
      <w:r w:rsidRPr="00616BA2">
        <w:rPr>
          <w:rFonts w:ascii="Times New Roman" w:eastAsia="Times New Roman" w:hAnsi="Times New Roman" w:cs="Times New Roman"/>
          <w:sz w:val="24"/>
          <w:szCs w:val="24"/>
          <w:lang w:eastAsia="pl-PL"/>
        </w:rPr>
        <w:br/>
        <w:t xml:space="preserve">Waluta: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16BA2">
        <w:rPr>
          <w:rFonts w:ascii="Times New Roman" w:eastAsia="Times New Roman" w:hAnsi="Times New Roman" w:cs="Times New Roman"/>
          <w:sz w:val="24"/>
          <w:szCs w:val="24"/>
          <w:lang w:eastAsia="pl-PL"/>
        </w:rPr>
        <w:t xml:space="preserv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16BA2">
        <w:rPr>
          <w:rFonts w:ascii="Times New Roman" w:eastAsia="Times New Roman" w:hAnsi="Times New Roman" w:cs="Times New Roman"/>
          <w:b/>
          <w:bCs/>
          <w:sz w:val="24"/>
          <w:szCs w:val="24"/>
          <w:lang w:eastAsia="pl-PL"/>
        </w:rPr>
        <w:t>Pzp</w:t>
      </w:r>
      <w:proofErr w:type="spellEnd"/>
      <w:r w:rsidRPr="00616BA2">
        <w:rPr>
          <w:rFonts w:ascii="Times New Roman" w:eastAsia="Times New Roman" w:hAnsi="Times New Roman" w:cs="Times New Roman"/>
          <w:b/>
          <w:bCs/>
          <w:sz w:val="24"/>
          <w:szCs w:val="24"/>
          <w:lang w:eastAsia="pl-PL"/>
        </w:rPr>
        <w:t xml:space="preserve">: </w:t>
      </w:r>
      <w:r w:rsidRPr="00616BA2">
        <w:rPr>
          <w:rFonts w:ascii="Times New Roman" w:eastAsia="Times New Roman" w:hAnsi="Times New Roman" w:cs="Times New Roman"/>
          <w:sz w:val="24"/>
          <w:szCs w:val="24"/>
          <w:lang w:eastAsia="pl-PL"/>
        </w:rPr>
        <w:t xml:space="preserve">Nie </w:t>
      </w:r>
      <w:r w:rsidRPr="00616B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16BA2">
        <w:rPr>
          <w:rFonts w:ascii="Times New Roman" w:eastAsia="Times New Roman" w:hAnsi="Times New Roman" w:cs="Times New Roman"/>
          <w:sz w:val="24"/>
          <w:szCs w:val="24"/>
          <w:lang w:eastAsia="pl-PL"/>
        </w:rPr>
        <w:t>Pzp</w:t>
      </w:r>
      <w:proofErr w:type="spellEnd"/>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miesiącach:   </w:t>
      </w:r>
      <w:r w:rsidRPr="00616BA2">
        <w:rPr>
          <w:rFonts w:ascii="Times New Roman" w:eastAsia="Times New Roman" w:hAnsi="Times New Roman" w:cs="Times New Roman"/>
          <w:i/>
          <w:iCs/>
          <w:sz w:val="24"/>
          <w:szCs w:val="24"/>
          <w:lang w:eastAsia="pl-PL"/>
        </w:rPr>
        <w:t xml:space="preserve"> lub </w:t>
      </w:r>
      <w:r w:rsidRPr="00616BA2">
        <w:rPr>
          <w:rFonts w:ascii="Times New Roman" w:eastAsia="Times New Roman" w:hAnsi="Times New Roman" w:cs="Times New Roman"/>
          <w:b/>
          <w:bCs/>
          <w:sz w:val="24"/>
          <w:szCs w:val="24"/>
          <w:lang w:eastAsia="pl-PL"/>
        </w:rPr>
        <w:t>dniach:</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i/>
          <w:iCs/>
          <w:sz w:val="24"/>
          <w:szCs w:val="24"/>
          <w:lang w:eastAsia="pl-PL"/>
        </w:rPr>
        <w:t>lub</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data rozpoczęcia: </w:t>
      </w:r>
      <w:r w:rsidRPr="00616BA2">
        <w:rPr>
          <w:rFonts w:ascii="Times New Roman" w:eastAsia="Times New Roman" w:hAnsi="Times New Roman" w:cs="Times New Roman"/>
          <w:sz w:val="24"/>
          <w:szCs w:val="24"/>
          <w:lang w:eastAsia="pl-PL"/>
        </w:rPr>
        <w:t> </w:t>
      </w:r>
      <w:r w:rsidRPr="00616BA2">
        <w:rPr>
          <w:rFonts w:ascii="Times New Roman" w:eastAsia="Times New Roman" w:hAnsi="Times New Roman" w:cs="Times New Roman"/>
          <w:i/>
          <w:iCs/>
          <w:sz w:val="24"/>
          <w:szCs w:val="24"/>
          <w:lang w:eastAsia="pl-PL"/>
        </w:rPr>
        <w:t xml:space="preserve"> lub </w:t>
      </w:r>
      <w:r w:rsidRPr="00616BA2">
        <w:rPr>
          <w:rFonts w:ascii="Times New Roman" w:eastAsia="Times New Roman" w:hAnsi="Times New Roman" w:cs="Times New Roman"/>
          <w:b/>
          <w:bCs/>
          <w:sz w:val="24"/>
          <w:szCs w:val="24"/>
          <w:lang w:eastAsia="pl-PL"/>
        </w:rPr>
        <w:t xml:space="preserve">zakończenia: </w:t>
      </w:r>
      <w:r w:rsidRPr="00616BA2">
        <w:rPr>
          <w:rFonts w:ascii="Times New Roman" w:eastAsia="Times New Roman" w:hAnsi="Times New Roman" w:cs="Times New Roman"/>
          <w:sz w:val="24"/>
          <w:szCs w:val="24"/>
          <w:lang w:eastAsia="pl-PL"/>
        </w:rPr>
        <w:t xml:space="preserve">2018-12-30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II.9) Informacje dodatkowe: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III.1) WARUNKI UDZIAŁU W POSTĘPOWANIU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Określenie warunków: Wykonawca przedłoży zezwolenie na prowadzenie działalności bankowej na terenie Polski a także realizacji usług objętych przedmiotem zamówienia, zgodnie z przepisami ustawy z 29.8.1997 Prawo Bankowe (Dz.U. 2015 poz. 128, j.t.), a w przypadku określonym w art. 178 ust. 1 ustawy Prawo Bankowe inny dokument potwierdzający rozpoczęcie działalności przed dniem wejścia w życie ustawy, o której mowa w art. 193 ustawy Prawo Bankowe. W przypadku Banku Państwowego wystarczy podanie rocznika, numeru i pozycji właściwego Dziennika Ustaw zawierającego rozporządzenie o utworzeniu banku, </w:t>
      </w:r>
      <w:r w:rsidRPr="00616BA2">
        <w:rPr>
          <w:rFonts w:ascii="Times New Roman" w:eastAsia="Times New Roman" w:hAnsi="Times New Roman" w:cs="Times New Roman"/>
          <w:sz w:val="24"/>
          <w:szCs w:val="24"/>
          <w:lang w:eastAsia="pl-PL"/>
        </w:rPr>
        <w:br/>
        <w:t xml:space="preserve">Informacje dodatkowe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III.1.2) Sytuacja finansowa lub ekonomiczna </w:t>
      </w:r>
      <w:r w:rsidRPr="00616BA2">
        <w:rPr>
          <w:rFonts w:ascii="Times New Roman" w:eastAsia="Times New Roman" w:hAnsi="Times New Roman" w:cs="Times New Roman"/>
          <w:sz w:val="24"/>
          <w:szCs w:val="24"/>
          <w:lang w:eastAsia="pl-PL"/>
        </w:rPr>
        <w:br/>
        <w:t xml:space="preserve">Określenie warunków: Zamawiający nie stawia szczegółowych wymagań w danym zakresie. Za spełnienie warunku uznane zostanie złożenie oświadczenia o spełnianiu warunków udziału w postępowaniu </w:t>
      </w:r>
      <w:r w:rsidRPr="00616BA2">
        <w:rPr>
          <w:rFonts w:ascii="Times New Roman" w:eastAsia="Times New Roman" w:hAnsi="Times New Roman" w:cs="Times New Roman"/>
          <w:sz w:val="24"/>
          <w:szCs w:val="24"/>
          <w:lang w:eastAsia="pl-PL"/>
        </w:rPr>
        <w:br/>
        <w:t xml:space="preserve">Informacje dodatkowe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III.1.3) Zdolność techniczna lub zawodowa </w:t>
      </w:r>
      <w:r w:rsidRPr="00616BA2">
        <w:rPr>
          <w:rFonts w:ascii="Times New Roman" w:eastAsia="Times New Roman" w:hAnsi="Times New Roman" w:cs="Times New Roman"/>
          <w:sz w:val="24"/>
          <w:szCs w:val="24"/>
          <w:lang w:eastAsia="pl-PL"/>
        </w:rPr>
        <w:br/>
        <w:t xml:space="preserve">Określenie warunków: Zamawiający nie stawia szczegółowych wymagań w danym zakresie. Za spełnienie warunku uznane zostanie złożenie oświadczenia o spełnianiu warunków udziału w postępowaniu oraz upoważnienie do reprezentacji Wykonawcy osoby podpisującej ofertę, w przypadku, gdy ofertę podpisały osoby inne niż wymienione w wypisie z właściwego rejestru bądź w innym dokumencie składającym się na ofertę. Oferta musi zawierać wszelkie dokumenty (pełnomocnictwa, wyciągi z regulaminów organizacyjnych, statutów, wyciągi z rejestru handlowego), które w sposób nie budzący wątpliwości potwierdzą uprawnienia tychże osób do reprezentacji składania oświadczeń. </w:t>
      </w:r>
      <w:r w:rsidRPr="00616BA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16BA2">
        <w:rPr>
          <w:rFonts w:ascii="Times New Roman" w:eastAsia="Times New Roman" w:hAnsi="Times New Roman" w:cs="Times New Roman"/>
          <w:sz w:val="24"/>
          <w:szCs w:val="24"/>
          <w:lang w:eastAsia="pl-PL"/>
        </w:rPr>
        <w:br/>
        <w:t xml:space="preserve">Informacje dodatkowe: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III.2) PODSTAWY WYKLUCZENIA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16BA2">
        <w:rPr>
          <w:rFonts w:ascii="Times New Roman" w:eastAsia="Times New Roman" w:hAnsi="Times New Roman" w:cs="Times New Roman"/>
          <w:b/>
          <w:bCs/>
          <w:sz w:val="24"/>
          <w:szCs w:val="24"/>
          <w:lang w:eastAsia="pl-PL"/>
        </w:rPr>
        <w:t>Pzp</w:t>
      </w:r>
      <w:proofErr w:type="spellEnd"/>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16BA2">
        <w:rPr>
          <w:rFonts w:ascii="Times New Roman" w:eastAsia="Times New Roman" w:hAnsi="Times New Roman" w:cs="Times New Roman"/>
          <w:b/>
          <w:bCs/>
          <w:sz w:val="24"/>
          <w:szCs w:val="24"/>
          <w:lang w:eastAsia="pl-PL"/>
        </w:rPr>
        <w:t>Pzp</w:t>
      </w:r>
      <w:proofErr w:type="spellEnd"/>
      <w:r w:rsidRPr="00616BA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16BA2">
        <w:rPr>
          <w:rFonts w:ascii="Times New Roman" w:eastAsia="Times New Roman" w:hAnsi="Times New Roman" w:cs="Times New Roman"/>
          <w:sz w:val="24"/>
          <w:szCs w:val="24"/>
          <w:lang w:eastAsia="pl-PL"/>
        </w:rPr>
        <w:t>Pzp</w:t>
      </w:r>
      <w:proofErr w:type="spellEnd"/>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16BA2">
        <w:rPr>
          <w:rFonts w:ascii="Times New Roman" w:eastAsia="Times New Roman" w:hAnsi="Times New Roman" w:cs="Times New Roman"/>
          <w:sz w:val="24"/>
          <w:szCs w:val="24"/>
          <w:lang w:eastAsia="pl-PL"/>
        </w:rPr>
        <w:t>Pzp</w:t>
      </w:r>
      <w:proofErr w:type="spellEnd"/>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16BA2">
        <w:rPr>
          <w:rFonts w:ascii="Times New Roman" w:eastAsia="Times New Roman" w:hAnsi="Times New Roman" w:cs="Times New Roman"/>
          <w:sz w:val="24"/>
          <w:szCs w:val="24"/>
          <w:lang w:eastAsia="pl-PL"/>
        </w:rPr>
        <w:t>Pzp</w:t>
      </w:r>
      <w:proofErr w:type="spellEnd"/>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16BA2">
        <w:rPr>
          <w:rFonts w:ascii="Times New Roman" w:eastAsia="Times New Roman" w:hAnsi="Times New Roman" w:cs="Times New Roman"/>
          <w:sz w:val="24"/>
          <w:szCs w:val="24"/>
          <w:lang w:eastAsia="pl-PL"/>
        </w:rPr>
        <w:t>Pzp</w:t>
      </w:r>
      <w:proofErr w:type="spellEnd"/>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616BA2">
        <w:rPr>
          <w:rFonts w:ascii="Times New Roman" w:eastAsia="Times New Roman" w:hAnsi="Times New Roman" w:cs="Times New Roman"/>
          <w:sz w:val="24"/>
          <w:szCs w:val="24"/>
          <w:lang w:eastAsia="pl-PL"/>
        </w:rPr>
        <w:t>Pzp</w:t>
      </w:r>
      <w:proofErr w:type="spellEnd"/>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16BA2">
        <w:rPr>
          <w:rFonts w:ascii="Times New Roman" w:eastAsia="Times New Roman" w:hAnsi="Times New Roman" w:cs="Times New Roman"/>
          <w:sz w:val="24"/>
          <w:szCs w:val="24"/>
          <w:lang w:eastAsia="pl-PL"/>
        </w:rPr>
        <w:t>Pzp</w:t>
      </w:r>
      <w:proofErr w:type="spellEnd"/>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16BA2">
        <w:rPr>
          <w:rFonts w:ascii="Times New Roman" w:eastAsia="Times New Roman" w:hAnsi="Times New Roman" w:cs="Times New Roman"/>
          <w:sz w:val="24"/>
          <w:szCs w:val="24"/>
          <w:lang w:eastAsia="pl-PL"/>
        </w:rPr>
        <w:t>Pzp</w:t>
      </w:r>
      <w:proofErr w:type="spellEnd"/>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16BA2">
        <w:rPr>
          <w:rFonts w:ascii="Times New Roman" w:eastAsia="Times New Roman" w:hAnsi="Times New Roman" w:cs="Times New Roman"/>
          <w:sz w:val="24"/>
          <w:szCs w:val="24"/>
          <w:lang w:eastAsia="pl-PL"/>
        </w:rPr>
        <w:t>Pzp</w:t>
      </w:r>
      <w:proofErr w:type="spellEnd"/>
      <w:r w:rsidRPr="00616BA2">
        <w:rPr>
          <w:rFonts w:ascii="Times New Roman" w:eastAsia="Times New Roman" w:hAnsi="Times New Roman" w:cs="Times New Roman"/>
          <w:sz w:val="24"/>
          <w:szCs w:val="24"/>
          <w:lang w:eastAsia="pl-PL"/>
        </w:rPr>
        <w:t xml:space="preserv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616BA2">
        <w:rPr>
          <w:rFonts w:ascii="Times New Roman" w:eastAsia="Times New Roman" w:hAnsi="Times New Roman" w:cs="Times New Roman"/>
          <w:sz w:val="24"/>
          <w:szCs w:val="24"/>
          <w:lang w:eastAsia="pl-PL"/>
        </w:rPr>
        <w:br/>
        <w:t xml:space="preserve">Tak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Oświadczenie o spełnianiu kryteriów selekcji </w:t>
      </w:r>
      <w:r w:rsidRPr="00616BA2">
        <w:rPr>
          <w:rFonts w:ascii="Times New Roman" w:eastAsia="Times New Roman" w:hAnsi="Times New Roman" w:cs="Times New Roman"/>
          <w:sz w:val="24"/>
          <w:szCs w:val="24"/>
          <w:lang w:eastAsia="pl-PL"/>
        </w:rPr>
        <w:br/>
        <w:t xml:space="preserve">Nie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Oświadczenie Wykonawcy, o spełnieniu warunków udziału w postępowaniu i o braku podstaw do wykluczenia z postępowania - załączniki nr 2 do SIWZ,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III.5.1) W ZAKRESIE SPEŁNIANIA WARUNKÓW UDZIAŁU W POSTĘPOWANIU:</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Oświadczenie Wykonawcy, o spełnieniu warunków udziału w postępowaniu i o braku podstaw do wykluczenia z postępowania - załączniki nr 2 do SIWZ, 2) zezwolenie Komisji Nadzoru Bankowego na utworzenie banku. W przypadku banku państwowego, wystarcza podanie rocznika, numeru i pozycji właściwego Dziennika Ustaw zawierającego rozporządzenie o utworzeniu banku.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III.5.2) W ZAKRESIE KRYTERIÓW SELEKCJI:</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III.7) INNE DOKUMENTY NIE WYMIENIONE W pkt III.3) - III.6)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4) upoważnienie do reprezentacji Wykonawcy osoby podpisującej ofertę, w przypadku, gdy ofertę podpisały osoby inne niż wymienione w wypisie z właściwego rejestru bądź w innym dokumencie składającym się na ofertę. Oferta musi zawierać wszelkie dokumenty, które w sposób niebudzący wątpliwości potwierdzą uprawnienia tychże osób do reprezentacji składania oświadczeń. 2. 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i brak podstaw wykluczenia. 3. Zamawiającego żąda aby Wykonawca, który zamierza powierzyć wykonanie części zamówienia podwykonawcom, w celu wykazania braku istnienia wobec nich podstaw wykluczenia z udziału w postępowaniu złożył oświadczenie o którym mowa w rozdz. VI. 1 niniejszej SIWZ. 4. Zamawiający przed udzieleniem zamówienia, wezwie Wykonawcę, którego oferta została najwyżej oceniona, do złożenia w wyznaczonym, nie krótszym niż 5 dni, terminie aktualnych na dzień złożenia oświadczeń lub dokumentów o których mowa w rozdziale VI.1-4. 5. Wykonawca w terminie 3 dni od dnia zamieszczenia na stronie internetowej informacji, o której mowa w art. 86 ust. 5 ustawy PZP, przekaże Zamawiającemu oświadczenie o przynależności lub braku </w:t>
      </w:r>
      <w:r w:rsidRPr="00616BA2">
        <w:rPr>
          <w:rFonts w:ascii="Times New Roman" w:eastAsia="Times New Roman" w:hAnsi="Times New Roman" w:cs="Times New Roman"/>
          <w:sz w:val="24"/>
          <w:szCs w:val="24"/>
          <w:lang w:eastAsia="pl-PL"/>
        </w:rPr>
        <w:lastRenderedPageBreak/>
        <w:t xml:space="preserve">przynależności do tej samej grupy kapitałowej, o której mowa w art. 24 ust. 1 pkt 23 ustawy PZP – załącznik nr 3 do SIWZ. Wraz ze złożeniem oświadczenia, Wykonawca może przedstawić dowody, że powiązania z innym Wykonawcą nie prowadzą do zakłócenia konkurencji w postępowaniu o udzielenie zamówienia.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u w:val="single"/>
          <w:lang w:eastAsia="pl-PL"/>
        </w:rPr>
        <w:t xml:space="preserve">SEKCJA IV: PROCEDURA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 xml:space="preserve">IV.1) OPIS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IV.1.1) Tryb udzielenia zamówienia: </w:t>
      </w:r>
      <w:r w:rsidRPr="00616BA2">
        <w:rPr>
          <w:rFonts w:ascii="Times New Roman" w:eastAsia="Times New Roman" w:hAnsi="Times New Roman" w:cs="Times New Roman"/>
          <w:sz w:val="24"/>
          <w:szCs w:val="24"/>
          <w:lang w:eastAsia="pl-PL"/>
        </w:rPr>
        <w:t xml:space="preserve">Przetarg nieograniczony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IV.1.2) Zamawiający żąda wniesienia wadium:</w:t>
      </w:r>
      <w:r w:rsidRPr="00616BA2">
        <w:rPr>
          <w:rFonts w:ascii="Times New Roman" w:eastAsia="Times New Roman" w:hAnsi="Times New Roman" w:cs="Times New Roman"/>
          <w:sz w:val="24"/>
          <w:szCs w:val="24"/>
          <w:lang w:eastAsia="pl-PL"/>
        </w:rPr>
        <w:t xml:space="preserv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r w:rsidRPr="00616BA2">
        <w:rPr>
          <w:rFonts w:ascii="Times New Roman" w:eastAsia="Times New Roman" w:hAnsi="Times New Roman" w:cs="Times New Roman"/>
          <w:sz w:val="24"/>
          <w:szCs w:val="24"/>
          <w:lang w:eastAsia="pl-PL"/>
        </w:rPr>
        <w:br/>
        <w:t xml:space="preserve">Informacja na temat wadium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IV.1.3) Przewiduje się udzielenie zaliczek na poczet wykonania zamówienia:</w:t>
      </w:r>
      <w:r w:rsidRPr="00616BA2">
        <w:rPr>
          <w:rFonts w:ascii="Times New Roman" w:eastAsia="Times New Roman" w:hAnsi="Times New Roman" w:cs="Times New Roman"/>
          <w:sz w:val="24"/>
          <w:szCs w:val="24"/>
          <w:lang w:eastAsia="pl-PL"/>
        </w:rPr>
        <w:t xml:space="preserv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r w:rsidRPr="00616BA2">
        <w:rPr>
          <w:rFonts w:ascii="Times New Roman" w:eastAsia="Times New Roman" w:hAnsi="Times New Roman" w:cs="Times New Roman"/>
          <w:sz w:val="24"/>
          <w:szCs w:val="24"/>
          <w:lang w:eastAsia="pl-PL"/>
        </w:rPr>
        <w:br/>
        <w:t xml:space="preserve">Należy podać informacje na temat udzielania zaliczek: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r w:rsidRPr="00616B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16BA2">
        <w:rPr>
          <w:rFonts w:ascii="Times New Roman" w:eastAsia="Times New Roman" w:hAnsi="Times New Roman" w:cs="Times New Roman"/>
          <w:sz w:val="24"/>
          <w:szCs w:val="24"/>
          <w:lang w:eastAsia="pl-PL"/>
        </w:rPr>
        <w:br/>
        <w:t xml:space="preserve">Nie </w:t>
      </w:r>
      <w:r w:rsidRPr="00616BA2">
        <w:rPr>
          <w:rFonts w:ascii="Times New Roman" w:eastAsia="Times New Roman" w:hAnsi="Times New Roman" w:cs="Times New Roman"/>
          <w:sz w:val="24"/>
          <w:szCs w:val="24"/>
          <w:lang w:eastAsia="pl-PL"/>
        </w:rPr>
        <w:br/>
        <w:t xml:space="preserve">Informacje dodatkowe: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IV.1.5.) Wymaga się złożenia oferty wariantowej: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Nie </w:t>
      </w:r>
      <w:r w:rsidRPr="00616BA2">
        <w:rPr>
          <w:rFonts w:ascii="Times New Roman" w:eastAsia="Times New Roman" w:hAnsi="Times New Roman" w:cs="Times New Roman"/>
          <w:sz w:val="24"/>
          <w:szCs w:val="24"/>
          <w:lang w:eastAsia="pl-PL"/>
        </w:rPr>
        <w:br/>
        <w:t xml:space="preserve">Dopuszcza się złożenie oferty wariantowej </w:t>
      </w:r>
      <w:r w:rsidRPr="00616BA2">
        <w:rPr>
          <w:rFonts w:ascii="Times New Roman" w:eastAsia="Times New Roman" w:hAnsi="Times New Roman" w:cs="Times New Roman"/>
          <w:sz w:val="24"/>
          <w:szCs w:val="24"/>
          <w:lang w:eastAsia="pl-PL"/>
        </w:rPr>
        <w:br/>
        <w:t xml:space="preserve">Nie </w:t>
      </w:r>
      <w:r w:rsidRPr="00616BA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16BA2">
        <w:rPr>
          <w:rFonts w:ascii="Times New Roman" w:eastAsia="Times New Roman" w:hAnsi="Times New Roman" w:cs="Times New Roman"/>
          <w:sz w:val="24"/>
          <w:szCs w:val="24"/>
          <w:lang w:eastAsia="pl-PL"/>
        </w:rPr>
        <w:br/>
        <w:t xml:space="preserve">Nie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Liczba wykonawców   </w:t>
      </w:r>
      <w:r w:rsidRPr="00616BA2">
        <w:rPr>
          <w:rFonts w:ascii="Times New Roman" w:eastAsia="Times New Roman" w:hAnsi="Times New Roman" w:cs="Times New Roman"/>
          <w:sz w:val="24"/>
          <w:szCs w:val="24"/>
          <w:lang w:eastAsia="pl-PL"/>
        </w:rPr>
        <w:br/>
        <w:t xml:space="preserve">Przewidywana minimalna liczba wykonawców </w:t>
      </w:r>
      <w:r w:rsidRPr="00616BA2">
        <w:rPr>
          <w:rFonts w:ascii="Times New Roman" w:eastAsia="Times New Roman" w:hAnsi="Times New Roman" w:cs="Times New Roman"/>
          <w:sz w:val="24"/>
          <w:szCs w:val="24"/>
          <w:lang w:eastAsia="pl-PL"/>
        </w:rPr>
        <w:br/>
        <w:t xml:space="preserve">Maksymalna liczba wykonawców   </w:t>
      </w:r>
      <w:r w:rsidRPr="00616BA2">
        <w:rPr>
          <w:rFonts w:ascii="Times New Roman" w:eastAsia="Times New Roman" w:hAnsi="Times New Roman" w:cs="Times New Roman"/>
          <w:sz w:val="24"/>
          <w:szCs w:val="24"/>
          <w:lang w:eastAsia="pl-PL"/>
        </w:rPr>
        <w:br/>
        <w:t xml:space="preserve">Kryteria selekcji wykonawców: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IV.1.7) Informacje na temat umowy ramowej lub dynamicznego systemu zakupów: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Umowa ramowa będzie zawarta: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Czy przewiduje się ograniczenie liczby uczestników umowy ramowej: </w:t>
      </w:r>
      <w:r w:rsidRPr="00616BA2">
        <w:rPr>
          <w:rFonts w:ascii="Times New Roman" w:eastAsia="Times New Roman" w:hAnsi="Times New Roman" w:cs="Times New Roman"/>
          <w:sz w:val="24"/>
          <w:szCs w:val="24"/>
          <w:lang w:eastAsia="pl-PL"/>
        </w:rPr>
        <w:br/>
        <w:t xml:space="preserve">Nie </w:t>
      </w:r>
      <w:r w:rsidRPr="00616BA2">
        <w:rPr>
          <w:rFonts w:ascii="Times New Roman" w:eastAsia="Times New Roman" w:hAnsi="Times New Roman" w:cs="Times New Roman"/>
          <w:sz w:val="24"/>
          <w:szCs w:val="24"/>
          <w:lang w:eastAsia="pl-PL"/>
        </w:rPr>
        <w:br/>
        <w:t xml:space="preserve">Przewidziana maksymalna liczba uczestników umowy ramowej: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lastRenderedPageBreak/>
        <w:br/>
        <w:t xml:space="preserve">Informacje dodatkowe: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Zamówienie obejmuje ustanowienie dynamicznego systemu zakupów: </w:t>
      </w:r>
      <w:r w:rsidRPr="00616BA2">
        <w:rPr>
          <w:rFonts w:ascii="Times New Roman" w:eastAsia="Times New Roman" w:hAnsi="Times New Roman" w:cs="Times New Roman"/>
          <w:sz w:val="24"/>
          <w:szCs w:val="24"/>
          <w:lang w:eastAsia="pl-PL"/>
        </w:rPr>
        <w:br/>
        <w:t xml:space="preserve">Nie </w:t>
      </w:r>
      <w:r w:rsidRPr="00616BA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Informacje dodatkowe: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16BA2">
        <w:rPr>
          <w:rFonts w:ascii="Times New Roman" w:eastAsia="Times New Roman" w:hAnsi="Times New Roman" w:cs="Times New Roman"/>
          <w:sz w:val="24"/>
          <w:szCs w:val="24"/>
          <w:lang w:eastAsia="pl-PL"/>
        </w:rPr>
        <w:br/>
        <w:t xml:space="preserve">Nie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IV.1.8) Aukcja elektroniczna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Przewidziane jest przeprowadzenie aukcji elektronicznej </w:t>
      </w:r>
      <w:r w:rsidRPr="00616BA2">
        <w:rPr>
          <w:rFonts w:ascii="Times New Roman" w:eastAsia="Times New Roman" w:hAnsi="Times New Roman" w:cs="Times New Roman"/>
          <w:i/>
          <w:iCs/>
          <w:sz w:val="24"/>
          <w:szCs w:val="24"/>
          <w:lang w:eastAsia="pl-PL"/>
        </w:rPr>
        <w:t xml:space="preserve">(przetarg nieograniczony, przetarg ograniczony, negocjacje z ogłoszeniem) </w:t>
      </w:r>
      <w:r w:rsidRPr="00616BA2">
        <w:rPr>
          <w:rFonts w:ascii="Times New Roman" w:eastAsia="Times New Roman" w:hAnsi="Times New Roman" w:cs="Times New Roman"/>
          <w:sz w:val="24"/>
          <w:szCs w:val="24"/>
          <w:lang w:eastAsia="pl-PL"/>
        </w:rPr>
        <w:t xml:space="preserve">Nie </w:t>
      </w:r>
      <w:r w:rsidRPr="00616BA2">
        <w:rPr>
          <w:rFonts w:ascii="Times New Roman" w:eastAsia="Times New Roman" w:hAnsi="Times New Roman" w:cs="Times New Roman"/>
          <w:sz w:val="24"/>
          <w:szCs w:val="24"/>
          <w:lang w:eastAsia="pl-PL"/>
        </w:rPr>
        <w:br/>
        <w:t xml:space="preserve">Należy podać adres strony internetowej, na której aukcja będzie prowadzona: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16BA2">
        <w:rPr>
          <w:rFonts w:ascii="Times New Roman" w:eastAsia="Times New Roman" w:hAnsi="Times New Roman" w:cs="Times New Roman"/>
          <w:sz w:val="24"/>
          <w:szCs w:val="24"/>
          <w:lang w:eastAsia="pl-PL"/>
        </w:rPr>
        <w:br/>
        <w:t xml:space="preserve">Informacje dotyczące przebiegu aukcji elektronicznej: </w:t>
      </w:r>
      <w:r w:rsidRPr="00616B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16BA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16BA2">
        <w:rPr>
          <w:rFonts w:ascii="Times New Roman" w:eastAsia="Times New Roman" w:hAnsi="Times New Roman" w:cs="Times New Roman"/>
          <w:sz w:val="24"/>
          <w:szCs w:val="24"/>
          <w:lang w:eastAsia="pl-PL"/>
        </w:rPr>
        <w:br/>
        <w:t xml:space="preserve">Wymagania dotyczące rejestracji i identyfikacji wykonawców w aukcji elektronicznej: </w:t>
      </w:r>
      <w:r w:rsidRPr="00616BA2">
        <w:rPr>
          <w:rFonts w:ascii="Times New Roman" w:eastAsia="Times New Roman" w:hAnsi="Times New Roman" w:cs="Times New Roman"/>
          <w:sz w:val="24"/>
          <w:szCs w:val="24"/>
          <w:lang w:eastAsia="pl-PL"/>
        </w:rPr>
        <w:br/>
        <w:t xml:space="preserve">Informacje o liczbie etapów aukcji elektronicznej i czasie ich trwania: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t xml:space="preserve">Czas trwania: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16BA2">
        <w:rPr>
          <w:rFonts w:ascii="Times New Roman" w:eastAsia="Times New Roman" w:hAnsi="Times New Roman" w:cs="Times New Roman"/>
          <w:sz w:val="24"/>
          <w:szCs w:val="24"/>
          <w:lang w:eastAsia="pl-PL"/>
        </w:rPr>
        <w:br/>
        <w:t xml:space="preserve">Warunki zamknięcia aukcji elektronicznej: </w:t>
      </w:r>
      <w:r w:rsidRPr="00616BA2">
        <w:rPr>
          <w:rFonts w:ascii="Times New Roman" w:eastAsia="Times New Roman" w:hAnsi="Times New Roman" w:cs="Times New Roman"/>
          <w:sz w:val="24"/>
          <w:szCs w:val="24"/>
          <w:lang w:eastAsia="pl-PL"/>
        </w:rPr>
        <w:br/>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IV.2) KRYTERIA OCENY OFERT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IV.2.1) Kryteria oceny ofert: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IV.2.2) Kryteria</w:t>
      </w:r>
      <w:r w:rsidRPr="00616B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0"/>
        <w:gridCol w:w="1016"/>
      </w:tblGrid>
      <w:tr w:rsidR="00616BA2" w:rsidRPr="00616BA2" w:rsidTr="00616BA2">
        <w:tc>
          <w:tcPr>
            <w:tcW w:w="0" w:type="auto"/>
            <w:tcBorders>
              <w:top w:val="single" w:sz="6" w:space="0" w:color="000000"/>
              <w:left w:val="single" w:sz="6" w:space="0" w:color="000000"/>
              <w:bottom w:val="single" w:sz="6" w:space="0" w:color="000000"/>
              <w:right w:val="single" w:sz="6" w:space="0" w:color="000000"/>
            </w:tcBorders>
            <w:vAlign w:val="center"/>
            <w:hideMark/>
          </w:tcPr>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Znaczenie</w:t>
            </w:r>
          </w:p>
        </w:tc>
      </w:tr>
      <w:tr w:rsidR="00616BA2" w:rsidRPr="00616BA2" w:rsidTr="00616BA2">
        <w:tc>
          <w:tcPr>
            <w:tcW w:w="0" w:type="auto"/>
            <w:tcBorders>
              <w:top w:val="single" w:sz="6" w:space="0" w:color="000000"/>
              <w:left w:val="single" w:sz="6" w:space="0" w:color="000000"/>
              <w:bottom w:val="single" w:sz="6" w:space="0" w:color="000000"/>
              <w:right w:val="single" w:sz="6" w:space="0" w:color="000000"/>
            </w:tcBorders>
            <w:vAlign w:val="center"/>
            <w:hideMark/>
          </w:tcPr>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60,00</w:t>
            </w:r>
          </w:p>
        </w:tc>
      </w:tr>
      <w:tr w:rsidR="00616BA2" w:rsidRPr="00616BA2" w:rsidTr="00616BA2">
        <w:tc>
          <w:tcPr>
            <w:tcW w:w="0" w:type="auto"/>
            <w:tcBorders>
              <w:top w:val="single" w:sz="6" w:space="0" w:color="000000"/>
              <w:left w:val="single" w:sz="6" w:space="0" w:color="000000"/>
              <w:bottom w:val="single" w:sz="6" w:space="0" w:color="000000"/>
              <w:right w:val="single" w:sz="6" w:space="0" w:color="000000"/>
            </w:tcBorders>
            <w:vAlign w:val="center"/>
            <w:hideMark/>
          </w:tcPr>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Czas uruchomienia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40,00</w:t>
            </w:r>
          </w:p>
        </w:tc>
      </w:tr>
    </w:tbl>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lastRenderedPageBreak/>
        <w:br/>
      </w:r>
      <w:r w:rsidRPr="00616BA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16BA2">
        <w:rPr>
          <w:rFonts w:ascii="Times New Roman" w:eastAsia="Times New Roman" w:hAnsi="Times New Roman" w:cs="Times New Roman"/>
          <w:b/>
          <w:bCs/>
          <w:sz w:val="24"/>
          <w:szCs w:val="24"/>
          <w:lang w:eastAsia="pl-PL"/>
        </w:rPr>
        <w:t>Pzp</w:t>
      </w:r>
      <w:proofErr w:type="spellEnd"/>
      <w:r w:rsidRPr="00616BA2">
        <w:rPr>
          <w:rFonts w:ascii="Times New Roman" w:eastAsia="Times New Roman" w:hAnsi="Times New Roman" w:cs="Times New Roman"/>
          <w:b/>
          <w:bCs/>
          <w:sz w:val="24"/>
          <w:szCs w:val="24"/>
          <w:lang w:eastAsia="pl-PL"/>
        </w:rPr>
        <w:t xml:space="preserve"> </w:t>
      </w:r>
      <w:r w:rsidRPr="00616BA2">
        <w:rPr>
          <w:rFonts w:ascii="Times New Roman" w:eastAsia="Times New Roman" w:hAnsi="Times New Roman" w:cs="Times New Roman"/>
          <w:sz w:val="24"/>
          <w:szCs w:val="24"/>
          <w:lang w:eastAsia="pl-PL"/>
        </w:rPr>
        <w:t xml:space="preserve">(przetarg nieograniczony) </w:t>
      </w:r>
      <w:r w:rsidRPr="00616BA2">
        <w:rPr>
          <w:rFonts w:ascii="Times New Roman" w:eastAsia="Times New Roman" w:hAnsi="Times New Roman" w:cs="Times New Roman"/>
          <w:sz w:val="24"/>
          <w:szCs w:val="24"/>
          <w:lang w:eastAsia="pl-PL"/>
        </w:rPr>
        <w:br/>
        <w:t xml:space="preserve">Tak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IV.3) Negocjacje z ogłoszeniem, dialog konkurencyjny, partnerstwo innowacyjne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IV.3.1) Informacje na temat negocjacji z ogłoszeniem</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Minimalne wymagania, które muszą spełniać wszystkie oferty: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16BA2">
        <w:rPr>
          <w:rFonts w:ascii="Times New Roman" w:eastAsia="Times New Roman" w:hAnsi="Times New Roman" w:cs="Times New Roman"/>
          <w:sz w:val="24"/>
          <w:szCs w:val="24"/>
          <w:lang w:eastAsia="pl-PL"/>
        </w:rPr>
        <w:br/>
        <w:t xml:space="preserve">Przewidziany jest podział negocjacji na etapy w celu ograniczenia liczby ofert: Nie </w:t>
      </w:r>
      <w:r w:rsidRPr="00616BA2">
        <w:rPr>
          <w:rFonts w:ascii="Times New Roman" w:eastAsia="Times New Roman" w:hAnsi="Times New Roman" w:cs="Times New Roman"/>
          <w:sz w:val="24"/>
          <w:szCs w:val="24"/>
          <w:lang w:eastAsia="pl-PL"/>
        </w:rPr>
        <w:br/>
        <w:t xml:space="preserve">Należy podać informacje na temat etapów negocjacji (w tym liczbę etapów):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Informacje dodatkowe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IV.3.2) Informacje na temat dialogu konkurencyjnego</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Wstępny harmonogram postępowania: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Podział dialogu na etapy w celu ograniczenia liczby rozwiązań: </w:t>
      </w:r>
      <w:r w:rsidRPr="00616BA2">
        <w:rPr>
          <w:rFonts w:ascii="Times New Roman" w:eastAsia="Times New Roman" w:hAnsi="Times New Roman" w:cs="Times New Roman"/>
          <w:sz w:val="24"/>
          <w:szCs w:val="24"/>
          <w:lang w:eastAsia="pl-PL"/>
        </w:rPr>
        <w:br/>
        <w:t xml:space="preserve">Należy podać informacje na temat etapów dialogu: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Informacje dodatkowe: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IV.3.3) Informacje na temat partnerstwa innowacyjnego</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Informacje dodatkowe: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IV.4) Licytacja elektroniczna </w:t>
      </w:r>
      <w:r w:rsidRPr="00616BA2">
        <w:rPr>
          <w:rFonts w:ascii="Times New Roman" w:eastAsia="Times New Roman" w:hAnsi="Times New Roman" w:cs="Times New Roman"/>
          <w:sz w:val="24"/>
          <w:szCs w:val="24"/>
          <w:lang w:eastAsia="pl-PL"/>
        </w:rPr>
        <w:br/>
        <w:t xml:space="preserve">Adres strony internetowej, na której będzie prowadzona licytacja elektroniczna: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Informacje o liczbie etapów licytacji elektronicznej i czasie ich trwania: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lastRenderedPageBreak/>
        <w:t xml:space="preserve">Czas trwania: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Termin składania wniosków o dopuszczenie do udziału w licytacji elektronicznej: </w:t>
      </w:r>
      <w:r w:rsidRPr="00616BA2">
        <w:rPr>
          <w:rFonts w:ascii="Times New Roman" w:eastAsia="Times New Roman" w:hAnsi="Times New Roman" w:cs="Times New Roman"/>
          <w:sz w:val="24"/>
          <w:szCs w:val="24"/>
          <w:lang w:eastAsia="pl-PL"/>
        </w:rPr>
        <w:br/>
        <w:t xml:space="preserve">Data: godzina: </w:t>
      </w:r>
      <w:r w:rsidRPr="00616BA2">
        <w:rPr>
          <w:rFonts w:ascii="Times New Roman" w:eastAsia="Times New Roman" w:hAnsi="Times New Roman" w:cs="Times New Roman"/>
          <w:sz w:val="24"/>
          <w:szCs w:val="24"/>
          <w:lang w:eastAsia="pl-PL"/>
        </w:rPr>
        <w:br/>
        <w:t xml:space="preserve">Termin otwarcia licytacji elektronicznej: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t xml:space="preserve">Termin i warunki zamknięcia licytacji elektronicznej: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t xml:space="preserve">Wymagania dotyczące zabezpieczenia należytego wykonania umowy: </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sz w:val="24"/>
          <w:szCs w:val="24"/>
          <w:lang w:eastAsia="pl-PL"/>
        </w:rPr>
        <w:br/>
        <w:t xml:space="preserve">Informacje dodatkowe: </w:t>
      </w:r>
    </w:p>
    <w:p w:rsidR="005F04DE" w:rsidRDefault="00616BA2" w:rsidP="00616BA2">
      <w:pPr>
        <w:spacing w:after="0" w:line="240" w:lineRule="auto"/>
        <w:rPr>
          <w:rFonts w:ascii="Times New Roman" w:eastAsia="Times New Roman" w:hAnsi="Times New Roman" w:cs="Times New Roman"/>
          <w:sz w:val="24"/>
          <w:szCs w:val="24"/>
          <w:lang w:eastAsia="pl-PL"/>
        </w:rPr>
      </w:pPr>
      <w:r w:rsidRPr="00616BA2">
        <w:rPr>
          <w:rFonts w:ascii="Times New Roman" w:eastAsia="Times New Roman" w:hAnsi="Times New Roman" w:cs="Times New Roman"/>
          <w:b/>
          <w:bCs/>
          <w:sz w:val="24"/>
          <w:szCs w:val="24"/>
          <w:lang w:eastAsia="pl-PL"/>
        </w:rPr>
        <w:t>IV.5) ZMIANA UMOWY</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16BA2">
        <w:rPr>
          <w:rFonts w:ascii="Times New Roman" w:eastAsia="Times New Roman" w:hAnsi="Times New Roman" w:cs="Times New Roman"/>
          <w:sz w:val="24"/>
          <w:szCs w:val="24"/>
          <w:lang w:eastAsia="pl-PL"/>
        </w:rPr>
        <w:t xml:space="preserve"> Tak </w:t>
      </w:r>
      <w:r w:rsidRPr="00616BA2">
        <w:rPr>
          <w:rFonts w:ascii="Times New Roman" w:eastAsia="Times New Roman" w:hAnsi="Times New Roman" w:cs="Times New Roman"/>
          <w:sz w:val="24"/>
          <w:szCs w:val="24"/>
          <w:lang w:eastAsia="pl-PL"/>
        </w:rPr>
        <w:br/>
        <w:t xml:space="preserve">Należy wskazać zakres, charakter zmian oraz warunki wprowadzenia zmian: </w:t>
      </w:r>
      <w:r w:rsidRPr="00616BA2">
        <w:rPr>
          <w:rFonts w:ascii="Times New Roman" w:eastAsia="Times New Roman" w:hAnsi="Times New Roman" w:cs="Times New Roman"/>
          <w:sz w:val="24"/>
          <w:szCs w:val="24"/>
          <w:lang w:eastAsia="pl-PL"/>
        </w:rPr>
        <w:br/>
        <w:t xml:space="preserve">1. Termin spłaty kapitału: 31 grudnia 2026 r. 2. Waluta kredytu: złoty polski (PLN). 3. Kwota kredytu: 2 537 000,00 zł (słownie: dwa miliony pięćset trzydzieści siedem tysięcy złotych 00/100). 4. Karencja w spłacie kapitału: do 31 grudnia 2020 r., pierwsza rata kapitału 31 marca 2021 r. 5. Spłata odsetek: kwartalnie (ostatniego dnia kwartału), od rzeczywistego zadłużenia począwszy od kwartału w którym uruchomiony został kredyt. 2) Spłata kapitału: kwartalnie (ostatniego dnia kwartału), w kolejnych ratach: Data spłaty Kwota 31.03.2021r. 125.000,00zł 30.06.2021r. 125.000,00zł 30.09.2021r. 125.000,00zł 31.12.2021r. 125.000,00zł Razem rok 2021 500.000,00zł Data spłaty Kwota 29.03.2024 r. 125.000,00zł 28.06.2024 r. 125.000,00zł 30.09.2024 r. 125.000,00zł 31.12.2024 r. 125.000,00zł Razem rok 2024 500.000,00zł Data spłaty Kwota 31.03.2025 r. 100.000,00zł 30.06.2025 r. 100.000,00zł 30.09.2025 r. 100.000,00zł 31.12.2025 r. 100.000,00zł Razem rok 2025 400.000,00zł Data spłaty Kwota 31.03.2026 r. 309.250,00zł 30.06.2026 r. 309.250,00zł 30.09.2026 r. 309.250,00zł 31.12.2026 r. 309.250,00zł Razem rok 2026 1 237.000,00zł 6. Stawka bazowa kredytu: WIBOR 1M, oprocentowanie kredytu wynosi WIBOR 1M + m (stała przez cały okres kredytowania marża banku). 7. Oprocentowanie będzie naliczane od faktycznie wykorzystanych środków. Środki nie wykorzystane powinny być dostępne i zaliczone do kolejnej transzy, bez pobierania opłaty za niewykorzystane środki. Postawienie środków do dyspozycji Zamawiającego nie stanowi podstawy do naliczania odsetek. 8. Wymagany termin realizacji zamówienia (podpisania umowy kredytowej) maksymalny termin wykorzystania środków z kredytu — 30.12.2018 r. Kredyt winien być uruchomiony (przelew na konto Zamawiającego) przez Wykonawcę, nie później niż 6 dni po złożeniu zapotrzebowania przez Zamawiającego. 9. Prowizja od uruchomienia kredytu: 0%, I l . Zamawiający zastrzega sobie prawo do niewykorzystania kredytu w pełnej wysokości bez konieczności ponoszenia z tego tytułu dodatkowych opłat. 12. Zamawiający zastrzega sobie prawo do wcześniejszej spłaty części lub całości kredytu bez konieczności ponoszenia z tego tytułu dodatkowych opłat. 13. Zabezpieczenie kredytu: weksel „in blanco” z deklaracją wekslową. 14. Dokumenty do oceny zdolności kredytowej Zamawiającego: 1) Rb-27S, Rb-NDS, Rb-28S, Rb-N, Rb-Z - wg stanu na koniec II kwartału 2018 roku (30.06.2018 r.), 2) Wieloletnia Prognoza Finansowa na lata 2018 - 2025. 15. Za rok obrachunkowy przyjmuje się 365 dni, a w przypadku roku przestępnego 366 dni, 16. Jeżeli termin spłaty odsetek lub rat kapitałowych przypadnie na sobotę, niedzielę, święto lub inny dzień ustawowo wolny od pracy, spłata odsetek lub rat </w:t>
      </w:r>
      <w:r w:rsidRPr="00616BA2">
        <w:rPr>
          <w:rFonts w:ascii="Times New Roman" w:eastAsia="Times New Roman" w:hAnsi="Times New Roman" w:cs="Times New Roman"/>
          <w:sz w:val="24"/>
          <w:szCs w:val="24"/>
          <w:lang w:eastAsia="pl-PL"/>
        </w:rPr>
        <w:lastRenderedPageBreak/>
        <w:t xml:space="preserve">kapitałowych nastąpi następnego dnia roboczego po tym terminie. 17. Zamawiający zobowiązuje się dokonać w okresie objętym umową tj. do dnia 31 grudnia 2025 r. spłaty kredytu (kapitał plus odsetki), zgodnie z załączonym harmonogramem spłat, który stanowi załącznik do umowy. 18. Termin spłaty kredytu i odsetek uważa się za zachowany z dniem wykonania polecenia przelewu czyli obciążenia rachunku gminy Małogoszcz. 19. Zamawiający zastrzega sobie prawo naliczania kar umownych za niewykonanie lub nienależyte wykonanie umowy z następujących tytułów: 1) zwłoka w wykonaniu przedmiotu umowy w wysokości 0,5 % ceny ofertowej brutto określonej w formularzu ofertowym, za każdy dzień zwłoki, 2) za odstąpienie od umowy przez kredytobiorcę z przyczyn leżących po stronie banku w wysokości 10% ceny ofertowej brutto określonej w formularzu ofertowym, 3) za niewykonanie umowy — wysokości 10% ceny ofertowej brutto określonej w formularzu ofertowym. 20. Na cenę ofertową złoży się kwota odsetek oraz prowizja, które wynikną z ceny oferty. Cena ta będzie policzona na dzień podpisania umowy i wpisana w umowę. 21. Zamawiający nie wyraża zgody na przeniesienie wierzytelności i długów na osoby trzecie. 22. W sprawach nieuregulowanych umową będą miały zastosowanie przepisy ustawy Prawo zamówień publicznych, Kodeksu cywilnego, Prawa bankowego oraz Wekslowego i Czekowego. 23. Sprawy sporne wynikające z zawartej umowy, rozstrzygać będzie sąd powszechny właściwy dla siedziby Zamawiającego. 24. Zmiany do umowy do swej ważności będą wymagały formy pisemnej w postaci aneksu podpisanego przez obie strony, z zastrzeżeniem art. 144 ustawy Prawo zamówień publicznych. Zmiany umowy mogą nastąpić w przypadku: 1) niekorzystnej sytuacji finansowej Zamawiającego, która może zwiększyć ryzyko banku, 2) obniżenia się wartości udzielanego zamówienia. Zmiany mogą obejmować: l) wydłużenie okresu kredytowania, 2) zmianę wysokości rat kapitałowych. 25. Integralną częścią umowy jest Specyfikacja Istotnych Warunków Zamówienia oraz oferta banku.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IV.6) INFORMACJE ADMINISTRACYJNE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IV.6.1) Sposób udostępniania informacji o charakterze poufnym </w:t>
      </w:r>
      <w:r w:rsidRPr="00616BA2">
        <w:rPr>
          <w:rFonts w:ascii="Times New Roman" w:eastAsia="Times New Roman" w:hAnsi="Times New Roman" w:cs="Times New Roman"/>
          <w:i/>
          <w:iCs/>
          <w:sz w:val="24"/>
          <w:szCs w:val="24"/>
          <w:lang w:eastAsia="pl-PL"/>
        </w:rPr>
        <w:t xml:space="preserve">(jeżeli dotyczy):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Środki służące ochronie informacji o charakterze poufnym</w:t>
      </w:r>
      <w:r w:rsidRPr="00616BA2">
        <w:rPr>
          <w:rFonts w:ascii="Times New Roman" w:eastAsia="Times New Roman" w:hAnsi="Times New Roman" w:cs="Times New Roman"/>
          <w:sz w:val="24"/>
          <w:szCs w:val="24"/>
          <w:lang w:eastAsia="pl-PL"/>
        </w:rPr>
        <w:t xml:space="preserv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16BA2">
        <w:rPr>
          <w:rFonts w:ascii="Times New Roman" w:eastAsia="Times New Roman" w:hAnsi="Times New Roman" w:cs="Times New Roman"/>
          <w:sz w:val="24"/>
          <w:szCs w:val="24"/>
          <w:lang w:eastAsia="pl-PL"/>
        </w:rPr>
        <w:br/>
        <w:t xml:space="preserve">Data: 2018-10-17, godzina: 10:00, </w:t>
      </w:r>
      <w:r w:rsidRPr="00616BA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16BA2">
        <w:rPr>
          <w:rFonts w:ascii="Times New Roman" w:eastAsia="Times New Roman" w:hAnsi="Times New Roman" w:cs="Times New Roman"/>
          <w:sz w:val="24"/>
          <w:szCs w:val="24"/>
          <w:lang w:eastAsia="pl-PL"/>
        </w:rPr>
        <w:br/>
        <w:t xml:space="preserve">Nie </w:t>
      </w:r>
      <w:r w:rsidRPr="00616BA2">
        <w:rPr>
          <w:rFonts w:ascii="Times New Roman" w:eastAsia="Times New Roman" w:hAnsi="Times New Roman" w:cs="Times New Roman"/>
          <w:sz w:val="24"/>
          <w:szCs w:val="24"/>
          <w:lang w:eastAsia="pl-PL"/>
        </w:rPr>
        <w:br/>
        <w:t xml:space="preserve">Wskazać powody: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16BA2">
        <w:rPr>
          <w:rFonts w:ascii="Times New Roman" w:eastAsia="Times New Roman" w:hAnsi="Times New Roman" w:cs="Times New Roman"/>
          <w:sz w:val="24"/>
          <w:szCs w:val="24"/>
          <w:lang w:eastAsia="pl-PL"/>
        </w:rPr>
        <w:br/>
        <w:t xml:space="preserve">&gt;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IV.6.3) Termin związania ofertą: </w:t>
      </w:r>
      <w:r w:rsidRPr="00616BA2">
        <w:rPr>
          <w:rFonts w:ascii="Times New Roman" w:eastAsia="Times New Roman" w:hAnsi="Times New Roman" w:cs="Times New Roman"/>
          <w:sz w:val="24"/>
          <w:szCs w:val="24"/>
          <w:lang w:eastAsia="pl-PL"/>
        </w:rPr>
        <w:t xml:space="preserve">do: okres w dniach: 30 (od ostatecznego terminu składania ofert)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6BA2">
        <w:rPr>
          <w:rFonts w:ascii="Times New Roman" w:eastAsia="Times New Roman" w:hAnsi="Times New Roman" w:cs="Times New Roman"/>
          <w:sz w:val="24"/>
          <w:szCs w:val="24"/>
          <w:lang w:eastAsia="pl-PL"/>
        </w:rPr>
        <w:t xml:space="preserve"> Nie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616BA2">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616BA2">
        <w:rPr>
          <w:rFonts w:ascii="Times New Roman" w:eastAsia="Times New Roman" w:hAnsi="Times New Roman" w:cs="Times New Roman"/>
          <w:sz w:val="24"/>
          <w:szCs w:val="24"/>
          <w:lang w:eastAsia="pl-PL"/>
        </w:rPr>
        <w:t xml:space="preserve"> Nie </w:t>
      </w:r>
      <w:r w:rsidRPr="00616BA2">
        <w:rPr>
          <w:rFonts w:ascii="Times New Roman" w:eastAsia="Times New Roman" w:hAnsi="Times New Roman" w:cs="Times New Roman"/>
          <w:sz w:val="24"/>
          <w:szCs w:val="24"/>
          <w:lang w:eastAsia="pl-PL"/>
        </w:rPr>
        <w:br/>
      </w:r>
      <w:r w:rsidRPr="00616BA2">
        <w:rPr>
          <w:rFonts w:ascii="Times New Roman" w:eastAsia="Times New Roman" w:hAnsi="Times New Roman" w:cs="Times New Roman"/>
          <w:b/>
          <w:bCs/>
          <w:sz w:val="24"/>
          <w:szCs w:val="24"/>
          <w:lang w:eastAsia="pl-PL"/>
        </w:rPr>
        <w:t>IV.6.6) Informacje dodatkowe:</w:t>
      </w:r>
      <w:r w:rsidRPr="00616BA2">
        <w:rPr>
          <w:rFonts w:ascii="Times New Roman" w:eastAsia="Times New Roman" w:hAnsi="Times New Roman" w:cs="Times New Roman"/>
          <w:sz w:val="24"/>
          <w:szCs w:val="24"/>
          <w:lang w:eastAsia="pl-PL"/>
        </w:rPr>
        <w:t xml:space="preserve"> </w:t>
      </w:r>
    </w:p>
    <w:p w:rsidR="005F04DE" w:rsidRDefault="005F04DE" w:rsidP="00616BA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F04DE" w:rsidRDefault="005F04DE" w:rsidP="00616BA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Burmistrz</w:t>
      </w:r>
    </w:p>
    <w:p w:rsidR="00616BA2" w:rsidRPr="00616BA2" w:rsidRDefault="005F04DE" w:rsidP="00616BA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Miasta i Gminy Małogoszcz</w:t>
      </w:r>
      <w:r w:rsidR="00616BA2" w:rsidRPr="00616BA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 xml:space="preserve">   Jan Głogowski</w:t>
      </w:r>
    </w:p>
    <w:p w:rsidR="00616BA2" w:rsidRPr="00616BA2" w:rsidRDefault="00616BA2" w:rsidP="00616BA2">
      <w:pPr>
        <w:spacing w:after="0" w:line="240" w:lineRule="auto"/>
        <w:rPr>
          <w:rFonts w:ascii="Times New Roman" w:eastAsia="Times New Roman" w:hAnsi="Times New Roman" w:cs="Times New Roman"/>
          <w:sz w:val="24"/>
          <w:szCs w:val="24"/>
          <w:lang w:eastAsia="pl-PL"/>
        </w:rPr>
      </w:pPr>
    </w:p>
    <w:p w:rsidR="00616BA2" w:rsidRPr="00616BA2" w:rsidRDefault="00616BA2" w:rsidP="00616BA2">
      <w:pPr>
        <w:spacing w:after="0" w:line="240" w:lineRule="auto"/>
        <w:rPr>
          <w:rFonts w:ascii="Times New Roman" w:eastAsia="Times New Roman" w:hAnsi="Times New Roman" w:cs="Times New Roman"/>
          <w:sz w:val="24"/>
          <w:szCs w:val="24"/>
          <w:lang w:eastAsia="pl-PL"/>
        </w:rPr>
      </w:pPr>
    </w:p>
    <w:p w:rsidR="00616BA2" w:rsidRPr="00616BA2" w:rsidRDefault="00616BA2" w:rsidP="00616BA2">
      <w:pPr>
        <w:spacing w:after="0" w:line="240" w:lineRule="auto"/>
        <w:rPr>
          <w:rFonts w:ascii="Times New Roman" w:eastAsia="Times New Roman" w:hAnsi="Times New Roman" w:cs="Times New Roman"/>
          <w:sz w:val="24"/>
          <w:szCs w:val="24"/>
          <w:lang w:eastAsia="pl-PL"/>
        </w:rPr>
      </w:pPr>
    </w:p>
    <w:p w:rsidR="00616BA2" w:rsidRPr="00616BA2" w:rsidRDefault="00616BA2" w:rsidP="00616BA2">
      <w:pPr>
        <w:spacing w:after="240" w:line="240" w:lineRule="auto"/>
        <w:rPr>
          <w:rFonts w:ascii="Times New Roman" w:eastAsia="Times New Roman" w:hAnsi="Times New Roman" w:cs="Times New Roman"/>
          <w:sz w:val="24"/>
          <w:szCs w:val="24"/>
          <w:lang w:eastAsia="pl-PL"/>
        </w:rPr>
      </w:pPr>
    </w:p>
    <w:p w:rsidR="00616BA2" w:rsidRPr="00616BA2" w:rsidRDefault="00616BA2" w:rsidP="00616BA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16BA2" w:rsidRPr="00616BA2" w:rsidTr="00616BA2">
        <w:trPr>
          <w:tblCellSpacing w:w="15" w:type="dxa"/>
        </w:trPr>
        <w:tc>
          <w:tcPr>
            <w:tcW w:w="0" w:type="auto"/>
            <w:vAlign w:val="center"/>
            <w:hideMark/>
          </w:tcPr>
          <w:p w:rsidR="00616BA2" w:rsidRPr="00616BA2" w:rsidRDefault="00616BA2" w:rsidP="00616BA2">
            <w:pPr>
              <w:spacing w:after="240" w:line="240" w:lineRule="auto"/>
              <w:rPr>
                <w:rFonts w:ascii="Times New Roman" w:eastAsia="Times New Roman" w:hAnsi="Times New Roman" w:cs="Times New Roman"/>
                <w:sz w:val="24"/>
                <w:szCs w:val="24"/>
                <w:lang w:eastAsia="pl-PL"/>
              </w:rPr>
            </w:pPr>
          </w:p>
        </w:tc>
      </w:tr>
    </w:tbl>
    <w:p w:rsidR="00DF7D21" w:rsidRDefault="00DF7D21"/>
    <w:sectPr w:rsidR="00DF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A2"/>
    <w:rsid w:val="005F04DE"/>
    <w:rsid w:val="00616BA2"/>
    <w:rsid w:val="00DF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9275"/>
  <w15:chartTrackingRefBased/>
  <w15:docId w15:val="{26DAC5A2-9EF6-400A-9877-8917C933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656">
      <w:bodyDiv w:val="1"/>
      <w:marLeft w:val="0"/>
      <w:marRight w:val="0"/>
      <w:marTop w:val="0"/>
      <w:marBottom w:val="0"/>
      <w:divBdr>
        <w:top w:val="none" w:sz="0" w:space="0" w:color="auto"/>
        <w:left w:val="none" w:sz="0" w:space="0" w:color="auto"/>
        <w:bottom w:val="none" w:sz="0" w:space="0" w:color="auto"/>
        <w:right w:val="none" w:sz="0" w:space="0" w:color="auto"/>
      </w:divBdr>
      <w:divsChild>
        <w:div w:id="1490756729">
          <w:marLeft w:val="0"/>
          <w:marRight w:val="0"/>
          <w:marTop w:val="0"/>
          <w:marBottom w:val="0"/>
          <w:divBdr>
            <w:top w:val="none" w:sz="0" w:space="0" w:color="auto"/>
            <w:left w:val="none" w:sz="0" w:space="0" w:color="auto"/>
            <w:bottom w:val="none" w:sz="0" w:space="0" w:color="auto"/>
            <w:right w:val="none" w:sz="0" w:space="0" w:color="auto"/>
          </w:divBdr>
          <w:divsChild>
            <w:div w:id="455299528">
              <w:marLeft w:val="0"/>
              <w:marRight w:val="0"/>
              <w:marTop w:val="0"/>
              <w:marBottom w:val="0"/>
              <w:divBdr>
                <w:top w:val="none" w:sz="0" w:space="0" w:color="auto"/>
                <w:left w:val="none" w:sz="0" w:space="0" w:color="auto"/>
                <w:bottom w:val="none" w:sz="0" w:space="0" w:color="auto"/>
                <w:right w:val="none" w:sz="0" w:space="0" w:color="auto"/>
              </w:divBdr>
            </w:div>
            <w:div w:id="148057367">
              <w:marLeft w:val="0"/>
              <w:marRight w:val="0"/>
              <w:marTop w:val="0"/>
              <w:marBottom w:val="0"/>
              <w:divBdr>
                <w:top w:val="none" w:sz="0" w:space="0" w:color="auto"/>
                <w:left w:val="none" w:sz="0" w:space="0" w:color="auto"/>
                <w:bottom w:val="none" w:sz="0" w:space="0" w:color="auto"/>
                <w:right w:val="none" w:sz="0" w:space="0" w:color="auto"/>
              </w:divBdr>
            </w:div>
            <w:div w:id="912618894">
              <w:marLeft w:val="0"/>
              <w:marRight w:val="0"/>
              <w:marTop w:val="0"/>
              <w:marBottom w:val="0"/>
              <w:divBdr>
                <w:top w:val="none" w:sz="0" w:space="0" w:color="auto"/>
                <w:left w:val="none" w:sz="0" w:space="0" w:color="auto"/>
                <w:bottom w:val="none" w:sz="0" w:space="0" w:color="auto"/>
                <w:right w:val="none" w:sz="0" w:space="0" w:color="auto"/>
              </w:divBdr>
              <w:divsChild>
                <w:div w:id="1787112946">
                  <w:marLeft w:val="0"/>
                  <w:marRight w:val="0"/>
                  <w:marTop w:val="0"/>
                  <w:marBottom w:val="0"/>
                  <w:divBdr>
                    <w:top w:val="none" w:sz="0" w:space="0" w:color="auto"/>
                    <w:left w:val="none" w:sz="0" w:space="0" w:color="auto"/>
                    <w:bottom w:val="none" w:sz="0" w:space="0" w:color="auto"/>
                    <w:right w:val="none" w:sz="0" w:space="0" w:color="auto"/>
                  </w:divBdr>
                </w:div>
              </w:divsChild>
            </w:div>
            <w:div w:id="148983896">
              <w:marLeft w:val="0"/>
              <w:marRight w:val="0"/>
              <w:marTop w:val="0"/>
              <w:marBottom w:val="0"/>
              <w:divBdr>
                <w:top w:val="none" w:sz="0" w:space="0" w:color="auto"/>
                <w:left w:val="none" w:sz="0" w:space="0" w:color="auto"/>
                <w:bottom w:val="none" w:sz="0" w:space="0" w:color="auto"/>
                <w:right w:val="none" w:sz="0" w:space="0" w:color="auto"/>
              </w:divBdr>
              <w:divsChild>
                <w:div w:id="1946115022">
                  <w:marLeft w:val="0"/>
                  <w:marRight w:val="0"/>
                  <w:marTop w:val="0"/>
                  <w:marBottom w:val="0"/>
                  <w:divBdr>
                    <w:top w:val="none" w:sz="0" w:space="0" w:color="auto"/>
                    <w:left w:val="none" w:sz="0" w:space="0" w:color="auto"/>
                    <w:bottom w:val="none" w:sz="0" w:space="0" w:color="auto"/>
                    <w:right w:val="none" w:sz="0" w:space="0" w:color="auto"/>
                  </w:divBdr>
                </w:div>
              </w:divsChild>
            </w:div>
            <w:div w:id="1771312659">
              <w:marLeft w:val="0"/>
              <w:marRight w:val="0"/>
              <w:marTop w:val="0"/>
              <w:marBottom w:val="0"/>
              <w:divBdr>
                <w:top w:val="none" w:sz="0" w:space="0" w:color="auto"/>
                <w:left w:val="none" w:sz="0" w:space="0" w:color="auto"/>
                <w:bottom w:val="none" w:sz="0" w:space="0" w:color="auto"/>
                <w:right w:val="none" w:sz="0" w:space="0" w:color="auto"/>
              </w:divBdr>
              <w:divsChild>
                <w:div w:id="1909923885">
                  <w:marLeft w:val="0"/>
                  <w:marRight w:val="0"/>
                  <w:marTop w:val="0"/>
                  <w:marBottom w:val="0"/>
                  <w:divBdr>
                    <w:top w:val="none" w:sz="0" w:space="0" w:color="auto"/>
                    <w:left w:val="none" w:sz="0" w:space="0" w:color="auto"/>
                    <w:bottom w:val="none" w:sz="0" w:space="0" w:color="auto"/>
                    <w:right w:val="none" w:sz="0" w:space="0" w:color="auto"/>
                  </w:divBdr>
                </w:div>
                <w:div w:id="1855149892">
                  <w:marLeft w:val="0"/>
                  <w:marRight w:val="0"/>
                  <w:marTop w:val="0"/>
                  <w:marBottom w:val="0"/>
                  <w:divBdr>
                    <w:top w:val="none" w:sz="0" w:space="0" w:color="auto"/>
                    <w:left w:val="none" w:sz="0" w:space="0" w:color="auto"/>
                    <w:bottom w:val="none" w:sz="0" w:space="0" w:color="auto"/>
                    <w:right w:val="none" w:sz="0" w:space="0" w:color="auto"/>
                  </w:divBdr>
                </w:div>
                <w:div w:id="2058430113">
                  <w:marLeft w:val="0"/>
                  <w:marRight w:val="0"/>
                  <w:marTop w:val="0"/>
                  <w:marBottom w:val="0"/>
                  <w:divBdr>
                    <w:top w:val="none" w:sz="0" w:space="0" w:color="auto"/>
                    <w:left w:val="none" w:sz="0" w:space="0" w:color="auto"/>
                    <w:bottom w:val="none" w:sz="0" w:space="0" w:color="auto"/>
                    <w:right w:val="none" w:sz="0" w:space="0" w:color="auto"/>
                  </w:divBdr>
                </w:div>
                <w:div w:id="1873573916">
                  <w:marLeft w:val="0"/>
                  <w:marRight w:val="0"/>
                  <w:marTop w:val="0"/>
                  <w:marBottom w:val="0"/>
                  <w:divBdr>
                    <w:top w:val="none" w:sz="0" w:space="0" w:color="auto"/>
                    <w:left w:val="none" w:sz="0" w:space="0" w:color="auto"/>
                    <w:bottom w:val="none" w:sz="0" w:space="0" w:color="auto"/>
                    <w:right w:val="none" w:sz="0" w:space="0" w:color="auto"/>
                  </w:divBdr>
                </w:div>
              </w:divsChild>
            </w:div>
            <w:div w:id="713503566">
              <w:marLeft w:val="0"/>
              <w:marRight w:val="0"/>
              <w:marTop w:val="0"/>
              <w:marBottom w:val="0"/>
              <w:divBdr>
                <w:top w:val="none" w:sz="0" w:space="0" w:color="auto"/>
                <w:left w:val="none" w:sz="0" w:space="0" w:color="auto"/>
                <w:bottom w:val="none" w:sz="0" w:space="0" w:color="auto"/>
                <w:right w:val="none" w:sz="0" w:space="0" w:color="auto"/>
              </w:divBdr>
              <w:divsChild>
                <w:div w:id="1794061241">
                  <w:marLeft w:val="0"/>
                  <w:marRight w:val="0"/>
                  <w:marTop w:val="0"/>
                  <w:marBottom w:val="0"/>
                  <w:divBdr>
                    <w:top w:val="none" w:sz="0" w:space="0" w:color="auto"/>
                    <w:left w:val="none" w:sz="0" w:space="0" w:color="auto"/>
                    <w:bottom w:val="none" w:sz="0" w:space="0" w:color="auto"/>
                    <w:right w:val="none" w:sz="0" w:space="0" w:color="auto"/>
                  </w:divBdr>
                </w:div>
                <w:div w:id="1343705327">
                  <w:marLeft w:val="0"/>
                  <w:marRight w:val="0"/>
                  <w:marTop w:val="0"/>
                  <w:marBottom w:val="0"/>
                  <w:divBdr>
                    <w:top w:val="none" w:sz="0" w:space="0" w:color="auto"/>
                    <w:left w:val="none" w:sz="0" w:space="0" w:color="auto"/>
                    <w:bottom w:val="none" w:sz="0" w:space="0" w:color="auto"/>
                    <w:right w:val="none" w:sz="0" w:space="0" w:color="auto"/>
                  </w:divBdr>
                </w:div>
                <w:div w:id="37094305">
                  <w:marLeft w:val="0"/>
                  <w:marRight w:val="0"/>
                  <w:marTop w:val="0"/>
                  <w:marBottom w:val="0"/>
                  <w:divBdr>
                    <w:top w:val="none" w:sz="0" w:space="0" w:color="auto"/>
                    <w:left w:val="none" w:sz="0" w:space="0" w:color="auto"/>
                    <w:bottom w:val="none" w:sz="0" w:space="0" w:color="auto"/>
                    <w:right w:val="none" w:sz="0" w:space="0" w:color="auto"/>
                  </w:divBdr>
                </w:div>
                <w:div w:id="1394692900">
                  <w:marLeft w:val="0"/>
                  <w:marRight w:val="0"/>
                  <w:marTop w:val="0"/>
                  <w:marBottom w:val="0"/>
                  <w:divBdr>
                    <w:top w:val="none" w:sz="0" w:space="0" w:color="auto"/>
                    <w:left w:val="none" w:sz="0" w:space="0" w:color="auto"/>
                    <w:bottom w:val="none" w:sz="0" w:space="0" w:color="auto"/>
                    <w:right w:val="none" w:sz="0" w:space="0" w:color="auto"/>
                  </w:divBdr>
                </w:div>
                <w:div w:id="931937443">
                  <w:marLeft w:val="0"/>
                  <w:marRight w:val="0"/>
                  <w:marTop w:val="0"/>
                  <w:marBottom w:val="0"/>
                  <w:divBdr>
                    <w:top w:val="none" w:sz="0" w:space="0" w:color="auto"/>
                    <w:left w:val="none" w:sz="0" w:space="0" w:color="auto"/>
                    <w:bottom w:val="none" w:sz="0" w:space="0" w:color="auto"/>
                    <w:right w:val="none" w:sz="0" w:space="0" w:color="auto"/>
                  </w:divBdr>
                </w:div>
                <w:div w:id="1678998559">
                  <w:marLeft w:val="0"/>
                  <w:marRight w:val="0"/>
                  <w:marTop w:val="0"/>
                  <w:marBottom w:val="0"/>
                  <w:divBdr>
                    <w:top w:val="none" w:sz="0" w:space="0" w:color="auto"/>
                    <w:left w:val="none" w:sz="0" w:space="0" w:color="auto"/>
                    <w:bottom w:val="none" w:sz="0" w:space="0" w:color="auto"/>
                    <w:right w:val="none" w:sz="0" w:space="0" w:color="auto"/>
                  </w:divBdr>
                </w:div>
                <w:div w:id="1304578124">
                  <w:marLeft w:val="0"/>
                  <w:marRight w:val="0"/>
                  <w:marTop w:val="0"/>
                  <w:marBottom w:val="0"/>
                  <w:divBdr>
                    <w:top w:val="none" w:sz="0" w:space="0" w:color="auto"/>
                    <w:left w:val="none" w:sz="0" w:space="0" w:color="auto"/>
                    <w:bottom w:val="none" w:sz="0" w:space="0" w:color="auto"/>
                    <w:right w:val="none" w:sz="0" w:space="0" w:color="auto"/>
                  </w:divBdr>
                </w:div>
              </w:divsChild>
            </w:div>
            <w:div w:id="417288971">
              <w:marLeft w:val="0"/>
              <w:marRight w:val="0"/>
              <w:marTop w:val="0"/>
              <w:marBottom w:val="0"/>
              <w:divBdr>
                <w:top w:val="none" w:sz="0" w:space="0" w:color="auto"/>
                <w:left w:val="none" w:sz="0" w:space="0" w:color="auto"/>
                <w:bottom w:val="none" w:sz="0" w:space="0" w:color="auto"/>
                <w:right w:val="none" w:sz="0" w:space="0" w:color="auto"/>
              </w:divBdr>
              <w:divsChild>
                <w:div w:id="1239514291">
                  <w:marLeft w:val="0"/>
                  <w:marRight w:val="0"/>
                  <w:marTop w:val="0"/>
                  <w:marBottom w:val="0"/>
                  <w:divBdr>
                    <w:top w:val="none" w:sz="0" w:space="0" w:color="auto"/>
                    <w:left w:val="none" w:sz="0" w:space="0" w:color="auto"/>
                    <w:bottom w:val="none" w:sz="0" w:space="0" w:color="auto"/>
                    <w:right w:val="none" w:sz="0" w:space="0" w:color="auto"/>
                  </w:divBdr>
                </w:div>
                <w:div w:id="2077048860">
                  <w:marLeft w:val="0"/>
                  <w:marRight w:val="0"/>
                  <w:marTop w:val="0"/>
                  <w:marBottom w:val="0"/>
                  <w:divBdr>
                    <w:top w:val="none" w:sz="0" w:space="0" w:color="auto"/>
                    <w:left w:val="none" w:sz="0" w:space="0" w:color="auto"/>
                    <w:bottom w:val="none" w:sz="0" w:space="0" w:color="auto"/>
                    <w:right w:val="none" w:sz="0" w:space="0" w:color="auto"/>
                  </w:divBdr>
                </w:div>
              </w:divsChild>
            </w:div>
            <w:div w:id="1772818124">
              <w:marLeft w:val="0"/>
              <w:marRight w:val="0"/>
              <w:marTop w:val="0"/>
              <w:marBottom w:val="0"/>
              <w:divBdr>
                <w:top w:val="none" w:sz="0" w:space="0" w:color="auto"/>
                <w:left w:val="none" w:sz="0" w:space="0" w:color="auto"/>
                <w:bottom w:val="none" w:sz="0" w:space="0" w:color="auto"/>
                <w:right w:val="none" w:sz="0" w:space="0" w:color="auto"/>
              </w:divBdr>
              <w:divsChild>
                <w:div w:id="1585262626">
                  <w:marLeft w:val="0"/>
                  <w:marRight w:val="0"/>
                  <w:marTop w:val="0"/>
                  <w:marBottom w:val="0"/>
                  <w:divBdr>
                    <w:top w:val="none" w:sz="0" w:space="0" w:color="auto"/>
                    <w:left w:val="none" w:sz="0" w:space="0" w:color="auto"/>
                    <w:bottom w:val="none" w:sz="0" w:space="0" w:color="auto"/>
                    <w:right w:val="none" w:sz="0" w:space="0" w:color="auto"/>
                  </w:divBdr>
                </w:div>
                <w:div w:id="303506161">
                  <w:marLeft w:val="0"/>
                  <w:marRight w:val="0"/>
                  <w:marTop w:val="0"/>
                  <w:marBottom w:val="0"/>
                  <w:divBdr>
                    <w:top w:val="none" w:sz="0" w:space="0" w:color="auto"/>
                    <w:left w:val="none" w:sz="0" w:space="0" w:color="auto"/>
                    <w:bottom w:val="none" w:sz="0" w:space="0" w:color="auto"/>
                    <w:right w:val="none" w:sz="0" w:space="0" w:color="auto"/>
                  </w:divBdr>
                </w:div>
                <w:div w:id="444079253">
                  <w:marLeft w:val="0"/>
                  <w:marRight w:val="0"/>
                  <w:marTop w:val="0"/>
                  <w:marBottom w:val="0"/>
                  <w:divBdr>
                    <w:top w:val="none" w:sz="0" w:space="0" w:color="auto"/>
                    <w:left w:val="none" w:sz="0" w:space="0" w:color="auto"/>
                    <w:bottom w:val="none" w:sz="0" w:space="0" w:color="auto"/>
                    <w:right w:val="none" w:sz="0" w:space="0" w:color="auto"/>
                  </w:divBdr>
                </w:div>
                <w:div w:id="334572644">
                  <w:marLeft w:val="0"/>
                  <w:marRight w:val="0"/>
                  <w:marTop w:val="0"/>
                  <w:marBottom w:val="0"/>
                  <w:divBdr>
                    <w:top w:val="none" w:sz="0" w:space="0" w:color="auto"/>
                    <w:left w:val="none" w:sz="0" w:space="0" w:color="auto"/>
                    <w:bottom w:val="none" w:sz="0" w:space="0" w:color="auto"/>
                    <w:right w:val="none" w:sz="0" w:space="0" w:color="auto"/>
                  </w:divBdr>
                </w:div>
                <w:div w:id="522520621">
                  <w:marLeft w:val="0"/>
                  <w:marRight w:val="0"/>
                  <w:marTop w:val="0"/>
                  <w:marBottom w:val="0"/>
                  <w:divBdr>
                    <w:top w:val="none" w:sz="0" w:space="0" w:color="auto"/>
                    <w:left w:val="none" w:sz="0" w:space="0" w:color="auto"/>
                    <w:bottom w:val="none" w:sz="0" w:space="0" w:color="auto"/>
                    <w:right w:val="none" w:sz="0" w:space="0" w:color="auto"/>
                  </w:divBdr>
                </w:div>
                <w:div w:id="636760320">
                  <w:marLeft w:val="0"/>
                  <w:marRight w:val="0"/>
                  <w:marTop w:val="0"/>
                  <w:marBottom w:val="0"/>
                  <w:divBdr>
                    <w:top w:val="none" w:sz="0" w:space="0" w:color="auto"/>
                    <w:left w:val="none" w:sz="0" w:space="0" w:color="auto"/>
                    <w:bottom w:val="none" w:sz="0" w:space="0" w:color="auto"/>
                    <w:right w:val="none" w:sz="0" w:space="0" w:color="auto"/>
                  </w:divBdr>
                </w:div>
              </w:divsChild>
            </w:div>
            <w:div w:id="900482808">
              <w:marLeft w:val="0"/>
              <w:marRight w:val="0"/>
              <w:marTop w:val="0"/>
              <w:marBottom w:val="0"/>
              <w:divBdr>
                <w:top w:val="none" w:sz="0" w:space="0" w:color="auto"/>
                <w:left w:val="none" w:sz="0" w:space="0" w:color="auto"/>
                <w:bottom w:val="none" w:sz="0" w:space="0" w:color="auto"/>
                <w:right w:val="none" w:sz="0" w:space="0" w:color="auto"/>
              </w:divBdr>
              <w:divsChild>
                <w:div w:id="613942518">
                  <w:marLeft w:val="0"/>
                  <w:marRight w:val="0"/>
                  <w:marTop w:val="0"/>
                  <w:marBottom w:val="0"/>
                  <w:divBdr>
                    <w:top w:val="none" w:sz="0" w:space="0" w:color="auto"/>
                    <w:left w:val="none" w:sz="0" w:space="0" w:color="auto"/>
                    <w:bottom w:val="none" w:sz="0" w:space="0" w:color="auto"/>
                    <w:right w:val="none" w:sz="0" w:space="0" w:color="auto"/>
                  </w:divBdr>
                </w:div>
                <w:div w:id="1732189537">
                  <w:marLeft w:val="0"/>
                  <w:marRight w:val="0"/>
                  <w:marTop w:val="0"/>
                  <w:marBottom w:val="0"/>
                  <w:divBdr>
                    <w:top w:val="none" w:sz="0" w:space="0" w:color="auto"/>
                    <w:left w:val="none" w:sz="0" w:space="0" w:color="auto"/>
                    <w:bottom w:val="none" w:sz="0" w:space="0" w:color="auto"/>
                    <w:right w:val="none" w:sz="0" w:space="0" w:color="auto"/>
                  </w:divBdr>
                </w:div>
                <w:div w:id="664014752">
                  <w:marLeft w:val="0"/>
                  <w:marRight w:val="0"/>
                  <w:marTop w:val="0"/>
                  <w:marBottom w:val="0"/>
                  <w:divBdr>
                    <w:top w:val="none" w:sz="0" w:space="0" w:color="auto"/>
                    <w:left w:val="none" w:sz="0" w:space="0" w:color="auto"/>
                    <w:bottom w:val="none" w:sz="0" w:space="0" w:color="auto"/>
                    <w:right w:val="none" w:sz="0" w:space="0" w:color="auto"/>
                  </w:divBdr>
                </w:div>
                <w:div w:id="1812793544">
                  <w:marLeft w:val="0"/>
                  <w:marRight w:val="0"/>
                  <w:marTop w:val="0"/>
                  <w:marBottom w:val="0"/>
                  <w:divBdr>
                    <w:top w:val="none" w:sz="0" w:space="0" w:color="auto"/>
                    <w:left w:val="none" w:sz="0" w:space="0" w:color="auto"/>
                    <w:bottom w:val="none" w:sz="0" w:space="0" w:color="auto"/>
                    <w:right w:val="none" w:sz="0" w:space="0" w:color="auto"/>
                  </w:divBdr>
                </w:div>
                <w:div w:id="1556970469">
                  <w:marLeft w:val="0"/>
                  <w:marRight w:val="0"/>
                  <w:marTop w:val="0"/>
                  <w:marBottom w:val="0"/>
                  <w:divBdr>
                    <w:top w:val="none" w:sz="0" w:space="0" w:color="auto"/>
                    <w:left w:val="none" w:sz="0" w:space="0" w:color="auto"/>
                    <w:bottom w:val="none" w:sz="0" w:space="0" w:color="auto"/>
                    <w:right w:val="none" w:sz="0" w:space="0" w:color="auto"/>
                  </w:divBdr>
                </w:div>
                <w:div w:id="438766772">
                  <w:marLeft w:val="0"/>
                  <w:marRight w:val="0"/>
                  <w:marTop w:val="0"/>
                  <w:marBottom w:val="0"/>
                  <w:divBdr>
                    <w:top w:val="none" w:sz="0" w:space="0" w:color="auto"/>
                    <w:left w:val="none" w:sz="0" w:space="0" w:color="auto"/>
                    <w:bottom w:val="none" w:sz="0" w:space="0" w:color="auto"/>
                    <w:right w:val="none" w:sz="0" w:space="0" w:color="auto"/>
                  </w:divBdr>
                </w:div>
                <w:div w:id="1332637667">
                  <w:marLeft w:val="0"/>
                  <w:marRight w:val="0"/>
                  <w:marTop w:val="0"/>
                  <w:marBottom w:val="0"/>
                  <w:divBdr>
                    <w:top w:val="none" w:sz="0" w:space="0" w:color="auto"/>
                    <w:left w:val="none" w:sz="0" w:space="0" w:color="auto"/>
                    <w:bottom w:val="none" w:sz="0" w:space="0" w:color="auto"/>
                    <w:right w:val="none" w:sz="0" w:space="0" w:color="auto"/>
                  </w:divBdr>
                </w:div>
                <w:div w:id="858666606">
                  <w:marLeft w:val="0"/>
                  <w:marRight w:val="0"/>
                  <w:marTop w:val="0"/>
                  <w:marBottom w:val="0"/>
                  <w:divBdr>
                    <w:top w:val="none" w:sz="0" w:space="0" w:color="auto"/>
                    <w:left w:val="none" w:sz="0" w:space="0" w:color="auto"/>
                    <w:bottom w:val="none" w:sz="0" w:space="0" w:color="auto"/>
                    <w:right w:val="none" w:sz="0" w:space="0" w:color="auto"/>
                  </w:divBdr>
                </w:div>
              </w:divsChild>
            </w:div>
            <w:div w:id="7570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4089</Words>
  <Characters>24538</Characters>
  <Application>Microsoft Office Word</Application>
  <DocSecurity>0</DocSecurity>
  <Lines>204</Lines>
  <Paragraphs>57</Paragraphs>
  <ScaleCrop>false</ScaleCrop>
  <Company/>
  <LinksUpToDate>false</LinksUpToDate>
  <CharactersWithSpaces>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2</cp:revision>
  <dcterms:created xsi:type="dcterms:W3CDTF">2018-10-04T08:46:00Z</dcterms:created>
  <dcterms:modified xsi:type="dcterms:W3CDTF">2018-10-04T09:14:00Z</dcterms:modified>
</cp:coreProperties>
</file>