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12E" w:rsidRPr="00BD012E" w:rsidRDefault="00BD012E" w:rsidP="00BD012E">
      <w:pPr>
        <w:spacing w:after="24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Ogłoszenie nr 559379-N-2019 z dnia 2019-06-11 r. </w:t>
      </w:r>
    </w:p>
    <w:p w:rsidR="00BD012E" w:rsidRPr="00BD012E" w:rsidRDefault="00BD012E" w:rsidP="00BD012E">
      <w:pPr>
        <w:spacing w:after="0" w:line="240" w:lineRule="auto"/>
        <w:jc w:val="center"/>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Urząd Miasta i Gminy w Małogoszczu: Budowa Otwartych Stref Aktywności w Gminie Małogoszcz.</w:t>
      </w:r>
      <w:r w:rsidRPr="00BD012E">
        <w:rPr>
          <w:rFonts w:ascii="Times New Roman" w:eastAsia="Times New Roman" w:hAnsi="Times New Roman" w:cs="Times New Roman"/>
          <w:sz w:val="24"/>
          <w:szCs w:val="24"/>
          <w:lang w:eastAsia="pl-PL"/>
        </w:rPr>
        <w:br/>
        <w:t xml:space="preserve">OGŁOSZENIE O ZAMÓWIENIU - Roboty budowlane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Zamieszczanie ogłoszenia:</w:t>
      </w:r>
      <w:r w:rsidRPr="00BD012E">
        <w:rPr>
          <w:rFonts w:ascii="Times New Roman" w:eastAsia="Times New Roman" w:hAnsi="Times New Roman" w:cs="Times New Roman"/>
          <w:sz w:val="24"/>
          <w:szCs w:val="24"/>
          <w:lang w:eastAsia="pl-PL"/>
        </w:rPr>
        <w:t xml:space="preserve"> Zamieszczanie obowiązkowe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Ogłoszenie dotyczy:</w:t>
      </w:r>
      <w:r w:rsidRPr="00BD012E">
        <w:rPr>
          <w:rFonts w:ascii="Times New Roman" w:eastAsia="Times New Roman" w:hAnsi="Times New Roman" w:cs="Times New Roman"/>
          <w:sz w:val="24"/>
          <w:szCs w:val="24"/>
          <w:lang w:eastAsia="pl-PL"/>
        </w:rPr>
        <w:t xml:space="preserve"> Zamówienia publicznego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Tak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Nazwa projektu lub programu</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 xml:space="preserve">Program Rozwoju Małej Infrastruktury Sportowo-Rekreacyjnej o charakterze wielopokoleniowym Otwarte Strefy Aktywności (OSA) -Edycja 2019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u w:val="single"/>
          <w:lang w:eastAsia="pl-PL"/>
        </w:rPr>
        <w:t>SEKCJA I: ZAMAWIAJĄCY</w:t>
      </w:r>
      <w:r w:rsidRPr="00BD012E">
        <w:rPr>
          <w:rFonts w:ascii="Times New Roman" w:eastAsia="Times New Roman" w:hAnsi="Times New Roman" w:cs="Times New Roman"/>
          <w:sz w:val="24"/>
          <w:szCs w:val="24"/>
          <w:lang w:eastAsia="pl-PL"/>
        </w:rPr>
        <w:t xml:space="preserv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Postępowanie przeprowadza centralny zamawiający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Informacje na temat podmiotu któremu zamawiający powierzył/powierzyli prowadzenie postępowania:</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Postępowanie jest przeprowadzane wspólnie przez zamawiających</w:t>
      </w:r>
      <w:r w:rsidRPr="00BD012E">
        <w:rPr>
          <w:rFonts w:ascii="Times New Roman" w:eastAsia="Times New Roman" w:hAnsi="Times New Roman" w:cs="Times New Roman"/>
          <w:sz w:val="24"/>
          <w:szCs w:val="24"/>
          <w:lang w:eastAsia="pl-PL"/>
        </w:rPr>
        <w:t xml:space="preserv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Informacje dodatkowe:</w:t>
      </w:r>
      <w:r w:rsidRPr="00BD012E">
        <w:rPr>
          <w:rFonts w:ascii="Times New Roman" w:eastAsia="Times New Roman" w:hAnsi="Times New Roman" w:cs="Times New Roman"/>
          <w:sz w:val="24"/>
          <w:szCs w:val="24"/>
          <w:lang w:eastAsia="pl-PL"/>
        </w:rPr>
        <w:t xml:space="preserv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I. 1) NAZWA I ADRES: </w:t>
      </w:r>
      <w:r w:rsidRPr="00BD012E">
        <w:rPr>
          <w:rFonts w:ascii="Times New Roman" w:eastAsia="Times New Roman" w:hAnsi="Times New Roman" w:cs="Times New Roman"/>
          <w:sz w:val="24"/>
          <w:szCs w:val="24"/>
          <w:lang w:eastAsia="pl-PL"/>
        </w:rPr>
        <w:t xml:space="preserve">Urząd Miasta i Gminy w Małogoszczu, krajowy numer identyfikacyjny 53741500000000, ul. ul. Jaszowskiego  , 28-366  Małogoszcz, woj. świętokrzyskie, państwo Polska, tel. 413 855 135, e-mail inwestycje@malogoszcz.pl, faks 413 855 318.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lastRenderedPageBreak/>
        <w:t xml:space="preserve">Adres strony internetowej (URL): www.malogoszcz.eobip.pl </w:t>
      </w:r>
      <w:r w:rsidRPr="00BD012E">
        <w:rPr>
          <w:rFonts w:ascii="Times New Roman" w:eastAsia="Times New Roman" w:hAnsi="Times New Roman" w:cs="Times New Roman"/>
          <w:sz w:val="24"/>
          <w:szCs w:val="24"/>
          <w:lang w:eastAsia="pl-PL"/>
        </w:rPr>
        <w:br/>
        <w:t xml:space="preserve">Adres profilu nabywcy: </w:t>
      </w:r>
      <w:r w:rsidRPr="00BD01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I. 2) RODZAJ ZAMAWIAJĄCEGO: </w:t>
      </w:r>
      <w:r w:rsidRPr="00BD012E">
        <w:rPr>
          <w:rFonts w:ascii="Times New Roman" w:eastAsia="Times New Roman" w:hAnsi="Times New Roman" w:cs="Times New Roman"/>
          <w:sz w:val="24"/>
          <w:szCs w:val="24"/>
          <w:lang w:eastAsia="pl-PL"/>
        </w:rPr>
        <w:t xml:space="preserve">Administracja samorządowa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I.3) WSPÓLNE UDZIELANIE ZAMÓWIENIA </w:t>
      </w:r>
      <w:r w:rsidRPr="00BD012E">
        <w:rPr>
          <w:rFonts w:ascii="Times New Roman" w:eastAsia="Times New Roman" w:hAnsi="Times New Roman" w:cs="Times New Roman"/>
          <w:b/>
          <w:bCs/>
          <w:i/>
          <w:iCs/>
          <w:sz w:val="24"/>
          <w:szCs w:val="24"/>
          <w:lang w:eastAsia="pl-PL"/>
        </w:rPr>
        <w:t>(jeżeli dotyczy)</w:t>
      </w:r>
      <w:r w:rsidRPr="00BD012E">
        <w:rPr>
          <w:rFonts w:ascii="Times New Roman" w:eastAsia="Times New Roman" w:hAnsi="Times New Roman" w:cs="Times New Roman"/>
          <w:b/>
          <w:bCs/>
          <w:sz w:val="24"/>
          <w:szCs w:val="24"/>
          <w:lang w:eastAsia="pl-PL"/>
        </w:rPr>
        <w:t xml:space="preserv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I.4) KOMUNIKACJA: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D012E">
        <w:rPr>
          <w:rFonts w:ascii="Times New Roman" w:eastAsia="Times New Roman" w:hAnsi="Times New Roman" w:cs="Times New Roman"/>
          <w:sz w:val="24"/>
          <w:szCs w:val="24"/>
          <w:lang w:eastAsia="pl-PL"/>
        </w:rPr>
        <w:t xml:space="preserv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Oferty lub wnioski o dopuszczenie do udziału w postępowaniu należy przesyłać:</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Elektronicznie</w:t>
      </w:r>
      <w:r w:rsidRPr="00BD012E">
        <w:rPr>
          <w:rFonts w:ascii="Times New Roman" w:eastAsia="Times New Roman" w:hAnsi="Times New Roman" w:cs="Times New Roman"/>
          <w:sz w:val="24"/>
          <w:szCs w:val="24"/>
          <w:lang w:eastAsia="pl-PL"/>
        </w:rPr>
        <w:t xml:space="preserv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r w:rsidRPr="00BD012E">
        <w:rPr>
          <w:rFonts w:ascii="Times New Roman" w:eastAsia="Times New Roman" w:hAnsi="Times New Roman" w:cs="Times New Roman"/>
          <w:sz w:val="24"/>
          <w:szCs w:val="24"/>
          <w:lang w:eastAsia="pl-PL"/>
        </w:rPr>
        <w:br/>
        <w:t xml:space="preserve">adres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 xml:space="preserve">Nie </w:t>
      </w:r>
      <w:r w:rsidRPr="00BD012E">
        <w:rPr>
          <w:rFonts w:ascii="Times New Roman" w:eastAsia="Times New Roman" w:hAnsi="Times New Roman" w:cs="Times New Roman"/>
          <w:sz w:val="24"/>
          <w:szCs w:val="24"/>
          <w:lang w:eastAsia="pl-PL"/>
        </w:rPr>
        <w:br/>
        <w:t xml:space="preserve">Inny sposób: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 xml:space="preserve">Nie </w:t>
      </w:r>
      <w:r w:rsidRPr="00BD012E">
        <w:rPr>
          <w:rFonts w:ascii="Times New Roman" w:eastAsia="Times New Roman" w:hAnsi="Times New Roman" w:cs="Times New Roman"/>
          <w:sz w:val="24"/>
          <w:szCs w:val="24"/>
          <w:lang w:eastAsia="pl-PL"/>
        </w:rPr>
        <w:br/>
        <w:t xml:space="preserve">Inny sposób: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Adres: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lastRenderedPageBreak/>
        <w:br/>
      </w:r>
      <w:r w:rsidRPr="00BD01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D012E">
        <w:rPr>
          <w:rFonts w:ascii="Times New Roman" w:eastAsia="Times New Roman" w:hAnsi="Times New Roman" w:cs="Times New Roman"/>
          <w:sz w:val="24"/>
          <w:szCs w:val="24"/>
          <w:lang w:eastAsia="pl-PL"/>
        </w:rPr>
        <w:t xml:space="preserv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r w:rsidRPr="00BD01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u w:val="single"/>
          <w:lang w:eastAsia="pl-PL"/>
        </w:rPr>
        <w:t xml:space="preserve">SEKCJA II: PRZEDMIOT ZAMÓWIENIA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II.1) Nazwa nadana zamówieniu przez zamawiającego: </w:t>
      </w:r>
      <w:r w:rsidRPr="00BD012E">
        <w:rPr>
          <w:rFonts w:ascii="Times New Roman" w:eastAsia="Times New Roman" w:hAnsi="Times New Roman" w:cs="Times New Roman"/>
          <w:sz w:val="24"/>
          <w:szCs w:val="24"/>
          <w:lang w:eastAsia="pl-PL"/>
        </w:rPr>
        <w:t xml:space="preserve">Budowa Otwartych Stref Aktywności w Gminie Małogoszcz.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Numer referencyjny: </w:t>
      </w:r>
      <w:r w:rsidRPr="00BD012E">
        <w:rPr>
          <w:rFonts w:ascii="Times New Roman" w:eastAsia="Times New Roman" w:hAnsi="Times New Roman" w:cs="Times New Roman"/>
          <w:sz w:val="24"/>
          <w:szCs w:val="24"/>
          <w:lang w:eastAsia="pl-PL"/>
        </w:rPr>
        <w:t xml:space="preserve">Znak:I.721.2.2019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012E" w:rsidRPr="00BD012E" w:rsidRDefault="00BD012E" w:rsidP="00BD012E">
      <w:pPr>
        <w:spacing w:after="0" w:line="240" w:lineRule="auto"/>
        <w:jc w:val="both"/>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II.2) Rodzaj zamówienia: </w:t>
      </w:r>
      <w:r w:rsidRPr="00BD012E">
        <w:rPr>
          <w:rFonts w:ascii="Times New Roman" w:eastAsia="Times New Roman" w:hAnsi="Times New Roman" w:cs="Times New Roman"/>
          <w:sz w:val="24"/>
          <w:szCs w:val="24"/>
          <w:lang w:eastAsia="pl-PL"/>
        </w:rPr>
        <w:t xml:space="preserve">Roboty budowlane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II.3) Informacja o możliwości składania ofert częściowych</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 xml:space="preserve">Zamówienie podzielone jest na części: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Oferty lub wnioski o dopuszczenie do udziału w postępowaniu można składać w odniesieniu do:</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II.4) Krótki opis przedmiotu zamówienia </w:t>
      </w:r>
      <w:r w:rsidRPr="00BD01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01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012E">
        <w:rPr>
          <w:rFonts w:ascii="Times New Roman" w:eastAsia="Times New Roman" w:hAnsi="Times New Roman" w:cs="Times New Roman"/>
          <w:sz w:val="24"/>
          <w:szCs w:val="24"/>
          <w:lang w:eastAsia="pl-PL"/>
        </w:rPr>
        <w:t xml:space="preserve">Zakres robót obejmuje: - Budowę Otwartej Strefy Aktywności zlokalizowanej w Ludwinowie, numer ewidencyjny gruntu 1097, - Budowę Otwartej Strefy Aktywności zlokalizowanej w Leśnicy, numer ewidencyjny gruntu 250, - Budowę Otwartej Strefy Aktywności zlokalizowanej w Bocheńcu, numer ewidencyjny gruntu 295/5, - Budowę Otwartej Strefy Aktywności zlokalizowanej w Wygnanowie, numer ewidencyjny gruntu 132, - Budowę Otwartej Strefy Aktywności zlokalizowanej w Zakruczu, numer ewidencyjny gruntu 258/6, Zamówienie będzie realizowane zgodnie z Przedmiarem robót i Kosztorysem ofertowym. 1. Szczegółowy opis przedmiotu zamówienia stanowi Załącznik nr 1 do SIWZ. 2.1. Jeżeli przedmiar robót wskazywałby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w:t>
      </w:r>
      <w:r w:rsidRPr="00BD012E">
        <w:rPr>
          <w:rFonts w:ascii="Times New Roman" w:eastAsia="Times New Roman" w:hAnsi="Times New Roman" w:cs="Times New Roman"/>
          <w:sz w:val="24"/>
          <w:szCs w:val="24"/>
          <w:lang w:eastAsia="pl-PL"/>
        </w:rPr>
        <w:lastRenderedPageBreak/>
        <w:t xml:space="preserve">katalogach, stronach internetowych producentów. Operowanie przykładowymi nazwami producenta, ma jedynie na celu doprecyzowanie poziomu oczekiwań Zamawiającego w stosunku do określonego rozwiązania. Tak więc posługiwanie się nazwami producentów /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autora dokumentacji projektowej, który sporządzi stosowną opinię. Opinia ta będzie podstawą do podjęcia przez Zamawiającego decyzji o akceptacji „równoważników” lub odrzuceniu oferty z powodu ich „nie równoważności”.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II.5) Główny kod CPV: </w:t>
      </w:r>
      <w:r w:rsidRPr="00BD012E">
        <w:rPr>
          <w:rFonts w:ascii="Times New Roman" w:eastAsia="Times New Roman" w:hAnsi="Times New Roman" w:cs="Times New Roman"/>
          <w:sz w:val="24"/>
          <w:szCs w:val="24"/>
          <w:lang w:eastAsia="pl-PL"/>
        </w:rPr>
        <w:t xml:space="preserve">45212140-9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Dodatkowe kody CPV:</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II.6) Całkowita wartość zamówienia </w:t>
      </w:r>
      <w:r w:rsidRPr="00BD012E">
        <w:rPr>
          <w:rFonts w:ascii="Times New Roman" w:eastAsia="Times New Roman" w:hAnsi="Times New Roman" w:cs="Times New Roman"/>
          <w:i/>
          <w:iCs/>
          <w:sz w:val="24"/>
          <w:szCs w:val="24"/>
          <w:lang w:eastAsia="pl-PL"/>
        </w:rPr>
        <w:t>(jeżeli zamawiający podaje informacje o wartości zamówienia)</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 xml:space="preserve">Wartość bez VAT: </w:t>
      </w:r>
      <w:r w:rsidRPr="00BD012E">
        <w:rPr>
          <w:rFonts w:ascii="Times New Roman" w:eastAsia="Times New Roman" w:hAnsi="Times New Roman" w:cs="Times New Roman"/>
          <w:sz w:val="24"/>
          <w:szCs w:val="24"/>
          <w:lang w:eastAsia="pl-PL"/>
        </w:rPr>
        <w:br/>
        <w:t xml:space="preserve">Waluta: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D012E">
        <w:rPr>
          <w:rFonts w:ascii="Times New Roman" w:eastAsia="Times New Roman" w:hAnsi="Times New Roman" w:cs="Times New Roman"/>
          <w:sz w:val="24"/>
          <w:szCs w:val="24"/>
          <w:lang w:eastAsia="pl-PL"/>
        </w:rPr>
        <w:t xml:space="preserv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D012E">
        <w:rPr>
          <w:rFonts w:ascii="Times New Roman" w:eastAsia="Times New Roman" w:hAnsi="Times New Roman" w:cs="Times New Roman"/>
          <w:sz w:val="24"/>
          <w:szCs w:val="24"/>
          <w:lang w:eastAsia="pl-PL"/>
        </w:rPr>
        <w:t xml:space="preserve">Nie </w:t>
      </w:r>
      <w:r w:rsidRPr="00BD01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miesiącach:   </w:t>
      </w:r>
      <w:r w:rsidRPr="00BD012E">
        <w:rPr>
          <w:rFonts w:ascii="Times New Roman" w:eastAsia="Times New Roman" w:hAnsi="Times New Roman" w:cs="Times New Roman"/>
          <w:i/>
          <w:iCs/>
          <w:sz w:val="24"/>
          <w:szCs w:val="24"/>
          <w:lang w:eastAsia="pl-PL"/>
        </w:rPr>
        <w:t xml:space="preserve"> lub </w:t>
      </w:r>
      <w:r w:rsidRPr="00BD012E">
        <w:rPr>
          <w:rFonts w:ascii="Times New Roman" w:eastAsia="Times New Roman" w:hAnsi="Times New Roman" w:cs="Times New Roman"/>
          <w:b/>
          <w:bCs/>
          <w:sz w:val="24"/>
          <w:szCs w:val="24"/>
          <w:lang w:eastAsia="pl-PL"/>
        </w:rPr>
        <w:t>dniach:</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i/>
          <w:iCs/>
          <w:sz w:val="24"/>
          <w:szCs w:val="24"/>
          <w:lang w:eastAsia="pl-PL"/>
        </w:rPr>
        <w:t>lub</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data rozpoczęcia: </w:t>
      </w:r>
      <w:r w:rsidRPr="00BD012E">
        <w:rPr>
          <w:rFonts w:ascii="Times New Roman" w:eastAsia="Times New Roman" w:hAnsi="Times New Roman" w:cs="Times New Roman"/>
          <w:sz w:val="24"/>
          <w:szCs w:val="24"/>
          <w:lang w:eastAsia="pl-PL"/>
        </w:rPr>
        <w:t> </w:t>
      </w:r>
      <w:r w:rsidRPr="00BD012E">
        <w:rPr>
          <w:rFonts w:ascii="Times New Roman" w:eastAsia="Times New Roman" w:hAnsi="Times New Roman" w:cs="Times New Roman"/>
          <w:i/>
          <w:iCs/>
          <w:sz w:val="24"/>
          <w:szCs w:val="24"/>
          <w:lang w:eastAsia="pl-PL"/>
        </w:rPr>
        <w:t xml:space="preserve"> lub </w:t>
      </w:r>
      <w:r w:rsidRPr="00BD012E">
        <w:rPr>
          <w:rFonts w:ascii="Times New Roman" w:eastAsia="Times New Roman" w:hAnsi="Times New Roman" w:cs="Times New Roman"/>
          <w:b/>
          <w:bCs/>
          <w:sz w:val="24"/>
          <w:szCs w:val="24"/>
          <w:lang w:eastAsia="pl-PL"/>
        </w:rPr>
        <w:t xml:space="preserve">zakończenia: </w:t>
      </w:r>
      <w:r w:rsidRPr="00BD012E">
        <w:rPr>
          <w:rFonts w:ascii="Times New Roman" w:eastAsia="Times New Roman" w:hAnsi="Times New Roman" w:cs="Times New Roman"/>
          <w:sz w:val="24"/>
          <w:szCs w:val="24"/>
          <w:lang w:eastAsia="pl-PL"/>
        </w:rPr>
        <w:t xml:space="preserve">2019-09-30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II.9) Informacje dodatkowe: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III.1) WARUNKI UDZIAŁU W POSTĘPOWANIU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 xml:space="preserve">Określenie warunków: Określenie warunków: 1. O udzielenie zamówienia mogą ubiegać się Wykonawcy, którzy: 1) nie podlegają wykluczeniu; 2) spełniają warunki udziału w postępowaniu dotyczące: 2.1. zdolności technicznej lub zawodowej: a) Wykonawca spełni warunek jeżeli wykaże odpowiednie Doświadczenie zawodowe: Wykonawca musi wykazać, że w okresie ostatnich 5 lat przed upływem terminu składania ofert, a jeżeli okres prowadzenia działalności jest krótszy – w tym okresie, wykonał roboty remontowe w budynkach użyteczności publicznej o wartości minimum 50 tyś. zł brutto. b) Wykonawca </w:t>
      </w:r>
      <w:r w:rsidRPr="00BD012E">
        <w:rPr>
          <w:rFonts w:ascii="Times New Roman" w:eastAsia="Times New Roman" w:hAnsi="Times New Roman" w:cs="Times New Roman"/>
          <w:sz w:val="24"/>
          <w:szCs w:val="24"/>
          <w:lang w:eastAsia="pl-PL"/>
        </w:rPr>
        <w:lastRenderedPageBreak/>
        <w:t xml:space="preserve">spełni warunek jeżeli wykaże odpowiedni Potencjał kadrowy: Wykonawca musi wykazać, że dysponuje lub będzie dysponować w okresie przewidzianym na realizację zamówienia osobami legitymującymi się kwalifikacjami zawodowymi oraz doświadczeniem odpowiednim do objęcia funkcji, jaki zostaną im powierzone. Wykonawca przedstawi w ofercie kandydatów na każde stanowisko wymienione poniżej: • Kierownik Budowy – osoba posiadająca uprawnienia budowlane do kierowania robotami budowlanymi w specjalności konstrukcyjno – budowlanej bez ograniczeń z doświadczeniem w pełnieniu funkcji kierownika budowy lub kierownika robót przy realizacji inwestycji dot. budowy lub modernizacji budynków użyteczności publicznej.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 z 2010 r. nr 243, poz. 1623) oraz ustawy o zasadach uznawania kwalifikacji zawodowych nabytych w państwach członkowskich Unii Europejskiej (Dz.U. z 2016 r., nr 63, poz. 65).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 przypadku Wykonawców wspólnie ubiegających się o udzielenie zamówienia warunki, o których mowa w rozdz. VII. ust. 1. pkt. 2) niniejszej SIWZ zostaną spełnione wyłącznie jeżeli: a) Zdolność techniczna i zawodowa dla pkt. a) i b) - Wykonawcy wspólnie ubiegający się o udzielenie zamówienia muszą wykazać, że łącznie spełniają w/w warunki. 4. Wykonawca może w celu potwierdzenia spełniania warunków, o których mowa w rozdz. VII. ust. 1. pkt.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5. Zamawiający jednocześnie informuje, iż „stosowna sytuacja” o której mowa w rozdz. VII. ust. 4 niniejszej SIWZ wystąpi wyłącznie w przypadku kiedy: 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niniejszej SIWZ.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3) W odniesieniu do warunków dotyczących wykształcenia, kwalifikacji zawodowych lub doświadczenia, wykonawcy mogą polegać na zdolnościach innych podmiotów, jeśli podmioty te zrealizują roboty budowlane lub usługi,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 udostępnienia tych zasobów. 5) Jeżeli zdolności techniczne lub zawodowe lub sytuacja ekonomiczna lub finansowa, podmiotu, o którym mowa w rozdz. VII ust. 4, nie potwierdzają spełnienia przez wykonawcę warunków udziału w postępowaniu lub zachodzą wobec tych podmiotów podstawy wykluczenia, zamawiający żąda, aby wykonawca w terminie określonym przez zamawiającego: 1) zastąpił ten podmiot innym podmiotem lub podmiotami, 2) zobowiązał się do osobistego wykonania odpowiedniej części zamówienia, jeżeli wykaże zdolności </w:t>
      </w:r>
      <w:r w:rsidRPr="00BD012E">
        <w:rPr>
          <w:rFonts w:ascii="Times New Roman" w:eastAsia="Times New Roman" w:hAnsi="Times New Roman" w:cs="Times New Roman"/>
          <w:sz w:val="24"/>
          <w:szCs w:val="24"/>
          <w:lang w:eastAsia="pl-PL"/>
        </w:rPr>
        <w:lastRenderedPageBreak/>
        <w:t xml:space="preserve">techniczne lub zawodowe lub sytuację finansową lub ekonomiczną, o których mowa w rozdz. VII ust. 4. </w:t>
      </w:r>
      <w:r w:rsidRPr="00BD012E">
        <w:rPr>
          <w:rFonts w:ascii="Times New Roman" w:eastAsia="Times New Roman" w:hAnsi="Times New Roman" w:cs="Times New Roman"/>
          <w:sz w:val="24"/>
          <w:szCs w:val="24"/>
          <w:lang w:eastAsia="pl-PL"/>
        </w:rPr>
        <w:br/>
        <w:t xml:space="preserve">Informacje dodatkowe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III.1.2) Sytuacja finansowa lub ekonomiczna </w:t>
      </w:r>
      <w:r w:rsidRPr="00BD012E">
        <w:rPr>
          <w:rFonts w:ascii="Times New Roman" w:eastAsia="Times New Roman" w:hAnsi="Times New Roman" w:cs="Times New Roman"/>
          <w:sz w:val="24"/>
          <w:szCs w:val="24"/>
          <w:lang w:eastAsia="pl-PL"/>
        </w:rPr>
        <w:br/>
        <w:t xml:space="preserve">Określenie warunków: </w:t>
      </w:r>
      <w:r w:rsidRPr="00BD012E">
        <w:rPr>
          <w:rFonts w:ascii="Times New Roman" w:eastAsia="Times New Roman" w:hAnsi="Times New Roman" w:cs="Times New Roman"/>
          <w:sz w:val="24"/>
          <w:szCs w:val="24"/>
          <w:lang w:eastAsia="pl-PL"/>
        </w:rPr>
        <w:br/>
        <w:t xml:space="preserve">Informacje dodatkowe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III.1.3) Zdolność techniczna lub zawodowa </w:t>
      </w:r>
      <w:r w:rsidRPr="00BD012E">
        <w:rPr>
          <w:rFonts w:ascii="Times New Roman" w:eastAsia="Times New Roman" w:hAnsi="Times New Roman" w:cs="Times New Roman"/>
          <w:sz w:val="24"/>
          <w:szCs w:val="24"/>
          <w:lang w:eastAsia="pl-PL"/>
        </w:rPr>
        <w:br/>
        <w:t xml:space="preserve">Określenie warunków: </w:t>
      </w:r>
      <w:r w:rsidRPr="00BD01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D012E">
        <w:rPr>
          <w:rFonts w:ascii="Times New Roman" w:eastAsia="Times New Roman" w:hAnsi="Times New Roman" w:cs="Times New Roman"/>
          <w:sz w:val="24"/>
          <w:szCs w:val="24"/>
          <w:lang w:eastAsia="pl-PL"/>
        </w:rPr>
        <w:br/>
        <w:t xml:space="preserve">Informacje dodatkowe: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III.2) PODSTAWY WYKLUCZENIA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III.2.1) Podstawy wykluczenia określone w art. 24 ust. 1 ustawy Pzp</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III.2.2) Zamawiający przewiduje wykluczenie wykonawcy na podstawie art. 24 ust. 5 ustawy Pzp</w:t>
      </w:r>
      <w:r w:rsidRPr="00BD01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D012E">
        <w:rPr>
          <w:rFonts w:ascii="Times New Roman" w:eastAsia="Times New Roman" w:hAnsi="Times New Roman" w:cs="Times New Roman"/>
          <w:sz w:val="24"/>
          <w:szCs w:val="24"/>
          <w:lang w:eastAsia="pl-PL"/>
        </w:rPr>
        <w:br/>
        <w:t xml:space="preserve">Tak (podstawa wykluczenia określona w art. 24 ust. 5 pkt 2 ustawy Pzp) </w:t>
      </w:r>
      <w:r w:rsidRPr="00BD012E">
        <w:rPr>
          <w:rFonts w:ascii="Times New Roman" w:eastAsia="Times New Roman" w:hAnsi="Times New Roman" w:cs="Times New Roman"/>
          <w:sz w:val="24"/>
          <w:szCs w:val="24"/>
          <w:lang w:eastAsia="pl-PL"/>
        </w:rPr>
        <w:br/>
        <w:t xml:space="preserve">Tak (podstawa wykluczenia określona w art. 24 ust. 5 pkt 3 ustawy Pzp) </w:t>
      </w:r>
      <w:r w:rsidRPr="00BD012E">
        <w:rPr>
          <w:rFonts w:ascii="Times New Roman" w:eastAsia="Times New Roman" w:hAnsi="Times New Roman" w:cs="Times New Roman"/>
          <w:sz w:val="24"/>
          <w:szCs w:val="24"/>
          <w:lang w:eastAsia="pl-PL"/>
        </w:rPr>
        <w:br/>
        <w:t xml:space="preserve">Tak (podstawa wykluczenia określona w art. 24 ust. 5 pkt 4 ustawy Pzp) </w:t>
      </w:r>
      <w:r w:rsidRPr="00BD012E">
        <w:rPr>
          <w:rFonts w:ascii="Times New Roman" w:eastAsia="Times New Roman" w:hAnsi="Times New Roman" w:cs="Times New Roman"/>
          <w:sz w:val="24"/>
          <w:szCs w:val="24"/>
          <w:lang w:eastAsia="pl-PL"/>
        </w:rPr>
        <w:br/>
        <w:t xml:space="preserve">Tak (podstawa wykluczenia określona w art. 24 ust. 5 pkt 5 ustawy Pzp) </w:t>
      </w:r>
      <w:r w:rsidRPr="00BD012E">
        <w:rPr>
          <w:rFonts w:ascii="Times New Roman" w:eastAsia="Times New Roman" w:hAnsi="Times New Roman" w:cs="Times New Roman"/>
          <w:sz w:val="24"/>
          <w:szCs w:val="24"/>
          <w:lang w:eastAsia="pl-PL"/>
        </w:rPr>
        <w:br/>
        <w:t xml:space="preserve">Tak (podstawa wykluczenia określona w art. 24 ust. 5 pkt 6 ustawy Pzp) </w:t>
      </w:r>
      <w:r w:rsidRPr="00BD012E">
        <w:rPr>
          <w:rFonts w:ascii="Times New Roman" w:eastAsia="Times New Roman" w:hAnsi="Times New Roman" w:cs="Times New Roman"/>
          <w:sz w:val="24"/>
          <w:szCs w:val="24"/>
          <w:lang w:eastAsia="pl-PL"/>
        </w:rPr>
        <w:br/>
        <w:t xml:space="preserve">Tak (podstawa wykluczenia określona w art. 24 ust. 5 pkt 7 ustawy Pzp) </w:t>
      </w:r>
      <w:r w:rsidRPr="00BD012E">
        <w:rPr>
          <w:rFonts w:ascii="Times New Roman" w:eastAsia="Times New Roman" w:hAnsi="Times New Roman" w:cs="Times New Roman"/>
          <w:sz w:val="24"/>
          <w:szCs w:val="24"/>
          <w:lang w:eastAsia="pl-PL"/>
        </w:rPr>
        <w:br/>
        <w:t xml:space="preserve">Tak (podstawa wykluczenia określona w art. 24 ust. 5 pkt 8 ustawy Pzp)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012E">
        <w:rPr>
          <w:rFonts w:ascii="Times New Roman" w:eastAsia="Times New Roman" w:hAnsi="Times New Roman" w:cs="Times New Roman"/>
          <w:sz w:val="24"/>
          <w:szCs w:val="24"/>
          <w:lang w:eastAsia="pl-PL"/>
        </w:rPr>
        <w:br/>
        <w:t xml:space="preserve">Tak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Oświadczenie o spełnianiu kryteriów selekcji </w:t>
      </w:r>
      <w:r w:rsidRPr="00BD012E">
        <w:rPr>
          <w:rFonts w:ascii="Times New Roman" w:eastAsia="Times New Roman" w:hAnsi="Times New Roman" w:cs="Times New Roman"/>
          <w:sz w:val="24"/>
          <w:szCs w:val="24"/>
          <w:lang w:eastAsia="pl-PL"/>
        </w:rPr>
        <w:br/>
        <w:t xml:space="preserve">Nie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odpis z właściwego rejestru lub z centralnej ewidencji i informacji o działalności gospodarczej, w celu potwierdzenia braku podstaw wykluczenia na podstawie art. 24 ust. 5 pkt. 1 ustawy Pzp. W przypadku wskazania przez wykonawcę dostępności dokumentów, o których mowa w pkt. 5.2.1. w formie elektronicznej pod określonymi adresami internetowymi ogólnych i bezpłatnych baz danych, zamawiający pobiera samodzielnie z tych baz danych wskazane przez wykonawcę oświadczenia i dokumenty. 5.2. 1.1. Jeżeli wykonawca ma siedzibę lub miejsce zamieszkania poza terytorium Rzeczypospolitej Polskiej, zamiast dokumentów, o których mowa w punkcie 5. 2.1. lit. a) składa dokument lub dokumenty wystawione w kraju, w którym ma siedzibę lub miejsce zamieszkania, potwierdzające odpowiednio, że: a) nie otwarto jego likwidacji ani nie ogłoszono upadłości. Dokumenty, o których mowa w pkt. 5. 2.1. lit. a) powinny być wystawione nie wcześniej niż 6 miesięcy przed upływem terminu składania ofert. 5. 2.1.2. Jeżeli w kraju, w którym wykonawca ma siedzibę lub miejsce zamieszkania lub miejsce zamieszkania ma osoba, której dokument </w:t>
      </w:r>
      <w:r w:rsidRPr="00BD012E">
        <w:rPr>
          <w:rFonts w:ascii="Times New Roman" w:eastAsia="Times New Roman" w:hAnsi="Times New Roman" w:cs="Times New Roman"/>
          <w:sz w:val="24"/>
          <w:szCs w:val="24"/>
          <w:lang w:eastAsia="pl-PL"/>
        </w:rPr>
        <w:lastRenderedPageBreak/>
        <w:t xml:space="preserve">dotyczy, nie wydaje się dokumentów, o których mowa w pkt. 5.2.1.1.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5.2.1.1. lit. a) powinny być wystawione nie wcześniej niż 6 miesięcy przed upływem terminu składania ofert. 5. 2.1.3.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III.5.1) W ZAKRESIE SPEŁNIANIA WARUNKÓW UDZIAŁU W POSTĘPOWANIU:</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8 „Wykaz robót budowlanych ”– forma dokumentu oryginał,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forma dokumentu oryginał. c) Wykonawca, który powołuje się na zasoby innych podmiotów musi udowodnić Zamawiającemu, że realizując zamówienie, będzie dysponował zasobami tych podmiotów w szczególności przedstawiających zobowiązanie tych podmiotów do oddania mu do dyspozycji niezbędnych zasobów na realizacje zamówienia – załącznik nr 7 do niniejszej SIWZ (forma dokumentu oryginał) 5.1.2. 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5.1.3. Jeżeli wykaz, oświadczenia lub inne złożone przez wykonawcę dokumenty budzą wątpliwości zamawiającego, może on zwrócić się bezpośrednio do właściwego podmiotu, na rzecz którego roboty budowlane były wykonane o dodatkowe informacje lub dokumenty w tym zakresie.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III.5.2) W ZAKRESIE KRYTERIÓW SELEKCJI:</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BD012E">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III.7) INNE DOKUMENTY NIE WYMIENIONE W pkt III.3) - III.6)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u w:val="single"/>
          <w:lang w:eastAsia="pl-PL"/>
        </w:rPr>
        <w:t xml:space="preserve">SEKCJA IV: PROCEDURA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 xml:space="preserve">IV.1) OPIS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IV.1.1) Tryb udzielenia zamówienia: </w:t>
      </w:r>
      <w:r w:rsidRPr="00BD012E">
        <w:rPr>
          <w:rFonts w:ascii="Times New Roman" w:eastAsia="Times New Roman" w:hAnsi="Times New Roman" w:cs="Times New Roman"/>
          <w:sz w:val="24"/>
          <w:szCs w:val="24"/>
          <w:lang w:eastAsia="pl-PL"/>
        </w:rPr>
        <w:t xml:space="preserve">Przetarg nieograniczony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IV.1.2) Zamawiający żąda wniesienia wadium:</w:t>
      </w:r>
      <w:r w:rsidRPr="00BD012E">
        <w:rPr>
          <w:rFonts w:ascii="Times New Roman" w:eastAsia="Times New Roman" w:hAnsi="Times New Roman" w:cs="Times New Roman"/>
          <w:sz w:val="24"/>
          <w:szCs w:val="24"/>
          <w:lang w:eastAsia="pl-PL"/>
        </w:rPr>
        <w:t xml:space="preserv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Tak </w:t>
      </w:r>
      <w:r w:rsidRPr="00BD012E">
        <w:rPr>
          <w:rFonts w:ascii="Times New Roman" w:eastAsia="Times New Roman" w:hAnsi="Times New Roman" w:cs="Times New Roman"/>
          <w:sz w:val="24"/>
          <w:szCs w:val="24"/>
          <w:lang w:eastAsia="pl-PL"/>
        </w:rPr>
        <w:br/>
        <w:t xml:space="preserve">Informacja na temat wadium </w:t>
      </w:r>
      <w:r w:rsidRPr="00BD012E">
        <w:rPr>
          <w:rFonts w:ascii="Times New Roman" w:eastAsia="Times New Roman" w:hAnsi="Times New Roman" w:cs="Times New Roman"/>
          <w:sz w:val="24"/>
          <w:szCs w:val="24"/>
          <w:lang w:eastAsia="pl-PL"/>
        </w:rPr>
        <w:br/>
        <w:t xml:space="preserve">1. Wykonawca zobowiązany jest wnieść wadium w wysokości 5000,00 PLN (słownie: pięć tysięcy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późn. zm.). Wadium w formie pieniądza należy wnieść przelewem na konto BS Kielce o/Małogoszcz: 27 8493 0004 0100 0600 0042 0006 z dopiskiem na przelewie: „ (Nazwa wykonawcy, Wadium w postępowaniu Znak:I.721.2.2019 na: „Budowa Otwartych Stref Aktywności w Gminie Małogoszcz”. 3. Skuteczne wniesienie wadium w pieniądzu następuje z chwilą uznania środków pieniężnych na rachunku bankowym Zamawiającego, o którym mowa w rozdz. XV. ust. 3 niniejszej SIWZ, przed upływem terminu składania ofert (tj. przed upływem dnia i godziny wyznaczonej jako ostateczny termin składania ofert). W przypadku wpłaty wadium w pieniądzu przez Wykonawcę z siedzibą poza terytorium Rzeczypospolitej Polskiej w walucie innej niż PLN, należy upewnić się, czy na konto Zamawiającego wpłynęła cała kwota wadium, nie pomniejszona o koszty prowizji bankowych związanych z przeliczeniem walut obcych na PLN. 4. Zamawiający zaleca, aby w przypadku wniesienia wadium w formie: 1) pieniężnej – dokument potwierdzający dokonanie przelewu wadium został załączony do oferty; 2) innej niż pieniądz – oryginał dokumentu został złożony w oddzielnej kopercie, a jego kopia w ofercie. 5.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Okoliczności i zasady zwrotu wadium, jego przepadku oraz zasady jego zaliczenia na poczet zabezpieczenia należytego wykonania umowy określa art. 46 ust. 1 do 5 oraz art. 148 ust. 4 ustawy PZP.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IV.1.3) Przewiduje się udzielenie zaliczek na poczet wykonania zamówienia:</w:t>
      </w:r>
      <w:r w:rsidRPr="00BD012E">
        <w:rPr>
          <w:rFonts w:ascii="Times New Roman" w:eastAsia="Times New Roman" w:hAnsi="Times New Roman" w:cs="Times New Roman"/>
          <w:sz w:val="24"/>
          <w:szCs w:val="24"/>
          <w:lang w:eastAsia="pl-PL"/>
        </w:rPr>
        <w:t xml:space="preserv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r w:rsidRPr="00BD012E">
        <w:rPr>
          <w:rFonts w:ascii="Times New Roman" w:eastAsia="Times New Roman" w:hAnsi="Times New Roman" w:cs="Times New Roman"/>
          <w:sz w:val="24"/>
          <w:szCs w:val="24"/>
          <w:lang w:eastAsia="pl-PL"/>
        </w:rPr>
        <w:br/>
        <w:t xml:space="preserve">Należy podać informacje na temat udzielania zaliczek: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r w:rsidRPr="00BD01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012E">
        <w:rPr>
          <w:rFonts w:ascii="Times New Roman" w:eastAsia="Times New Roman" w:hAnsi="Times New Roman" w:cs="Times New Roman"/>
          <w:sz w:val="24"/>
          <w:szCs w:val="24"/>
          <w:lang w:eastAsia="pl-PL"/>
        </w:rPr>
        <w:br/>
        <w:t xml:space="preserve">Nie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lastRenderedPageBreak/>
        <w:t xml:space="preserve">Informacje dodatkowe: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IV.1.5.) Wymaga się złożenia oferty wariantowej: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Nie </w:t>
      </w:r>
      <w:r w:rsidRPr="00BD012E">
        <w:rPr>
          <w:rFonts w:ascii="Times New Roman" w:eastAsia="Times New Roman" w:hAnsi="Times New Roman" w:cs="Times New Roman"/>
          <w:sz w:val="24"/>
          <w:szCs w:val="24"/>
          <w:lang w:eastAsia="pl-PL"/>
        </w:rPr>
        <w:br/>
        <w:t xml:space="preserve">Dopuszcza się złożenie oferty wariantowej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Liczba wykonawców   </w:t>
      </w:r>
      <w:r w:rsidRPr="00BD012E">
        <w:rPr>
          <w:rFonts w:ascii="Times New Roman" w:eastAsia="Times New Roman" w:hAnsi="Times New Roman" w:cs="Times New Roman"/>
          <w:sz w:val="24"/>
          <w:szCs w:val="24"/>
          <w:lang w:eastAsia="pl-PL"/>
        </w:rPr>
        <w:br/>
        <w:t xml:space="preserve">Przewidywana minimalna liczba wykonawców </w:t>
      </w:r>
      <w:r w:rsidRPr="00BD012E">
        <w:rPr>
          <w:rFonts w:ascii="Times New Roman" w:eastAsia="Times New Roman" w:hAnsi="Times New Roman" w:cs="Times New Roman"/>
          <w:sz w:val="24"/>
          <w:szCs w:val="24"/>
          <w:lang w:eastAsia="pl-PL"/>
        </w:rPr>
        <w:br/>
        <w:t xml:space="preserve">Maksymalna liczba wykonawców   </w:t>
      </w:r>
      <w:r w:rsidRPr="00BD012E">
        <w:rPr>
          <w:rFonts w:ascii="Times New Roman" w:eastAsia="Times New Roman" w:hAnsi="Times New Roman" w:cs="Times New Roman"/>
          <w:sz w:val="24"/>
          <w:szCs w:val="24"/>
          <w:lang w:eastAsia="pl-PL"/>
        </w:rPr>
        <w:br/>
        <w:t xml:space="preserve">Kryteria selekcji wykonawców: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IV.1.7) Informacje na temat umowy ramowej lub dynamicznego systemu zakupów: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Umowa ramowa będzie zawarta: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Czy przewiduje się ograniczenie liczby uczestników umowy ramowej: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Przewidziana maksymalna liczba uczestników umowy ramowej: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Informacje dodatkowe: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Zamówienie obejmuje ustanowienie dynamicznego systemu zakupów: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Informacje dodatkowe: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IV.1.8) Aukcja elektroniczna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Przewidziane jest przeprowadzenie aukcji elektronicznej </w:t>
      </w:r>
      <w:r w:rsidRPr="00BD012E">
        <w:rPr>
          <w:rFonts w:ascii="Times New Roman" w:eastAsia="Times New Roman" w:hAnsi="Times New Roman" w:cs="Times New Roman"/>
          <w:i/>
          <w:iCs/>
          <w:sz w:val="24"/>
          <w:szCs w:val="24"/>
          <w:lang w:eastAsia="pl-PL"/>
        </w:rPr>
        <w:t xml:space="preserve">(przetarg nieograniczony, przetarg ograniczony, negocjacje z ogłoszeniem) </w:t>
      </w:r>
      <w:r w:rsidRPr="00BD012E">
        <w:rPr>
          <w:rFonts w:ascii="Times New Roman" w:eastAsia="Times New Roman" w:hAnsi="Times New Roman" w:cs="Times New Roman"/>
          <w:sz w:val="24"/>
          <w:szCs w:val="24"/>
          <w:lang w:eastAsia="pl-PL"/>
        </w:rPr>
        <w:br/>
        <w:t xml:space="preserve">Należy podać adres strony internetowej, na której aukcja będzie prowadzona: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012E">
        <w:rPr>
          <w:rFonts w:ascii="Times New Roman" w:eastAsia="Times New Roman" w:hAnsi="Times New Roman" w:cs="Times New Roman"/>
          <w:sz w:val="24"/>
          <w:szCs w:val="24"/>
          <w:lang w:eastAsia="pl-PL"/>
        </w:rPr>
        <w:br/>
        <w:t xml:space="preserve">Informacje dotyczące przebiegu aukcji elektronicznej: </w:t>
      </w:r>
      <w:r w:rsidRPr="00BD01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01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01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012E">
        <w:rPr>
          <w:rFonts w:ascii="Times New Roman" w:eastAsia="Times New Roman" w:hAnsi="Times New Roman" w:cs="Times New Roman"/>
          <w:sz w:val="24"/>
          <w:szCs w:val="24"/>
          <w:lang w:eastAsia="pl-PL"/>
        </w:rPr>
        <w:br/>
        <w:t xml:space="preserve">Informacje o liczbie etapów aukcji elektronicznej i czasie ich trwania: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t xml:space="preserve">Czas trwania: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D012E">
        <w:rPr>
          <w:rFonts w:ascii="Times New Roman" w:eastAsia="Times New Roman" w:hAnsi="Times New Roman" w:cs="Times New Roman"/>
          <w:sz w:val="24"/>
          <w:szCs w:val="24"/>
          <w:lang w:eastAsia="pl-PL"/>
        </w:rPr>
        <w:br/>
        <w:t xml:space="preserve">Warunki zamknięcia aukcji elektronicznej: </w:t>
      </w:r>
      <w:r w:rsidRPr="00BD012E">
        <w:rPr>
          <w:rFonts w:ascii="Times New Roman" w:eastAsia="Times New Roman" w:hAnsi="Times New Roman" w:cs="Times New Roman"/>
          <w:sz w:val="24"/>
          <w:szCs w:val="24"/>
          <w:lang w:eastAsia="pl-PL"/>
        </w:rPr>
        <w:br/>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IV.2) KRYTERIA OCENY OFERT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IV.2.1) Kryteria oceny ofert: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IV.2.2) Kryteria</w:t>
      </w:r>
      <w:r w:rsidRPr="00BD01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BD012E" w:rsidRPr="00BD012E" w:rsidTr="00BD012E">
        <w:tc>
          <w:tcPr>
            <w:tcW w:w="0" w:type="auto"/>
            <w:tcBorders>
              <w:top w:val="single" w:sz="6" w:space="0" w:color="000000"/>
              <w:left w:val="single" w:sz="6" w:space="0" w:color="000000"/>
              <w:bottom w:val="single" w:sz="6" w:space="0" w:color="000000"/>
              <w:right w:val="single" w:sz="6" w:space="0" w:color="000000"/>
            </w:tcBorders>
            <w:vAlign w:val="center"/>
            <w:hideMark/>
          </w:tcPr>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Znaczenie</w:t>
            </w:r>
          </w:p>
        </w:tc>
      </w:tr>
      <w:tr w:rsidR="00BD012E" w:rsidRPr="00BD012E" w:rsidTr="00BD012E">
        <w:tc>
          <w:tcPr>
            <w:tcW w:w="0" w:type="auto"/>
            <w:tcBorders>
              <w:top w:val="single" w:sz="6" w:space="0" w:color="000000"/>
              <w:left w:val="single" w:sz="6" w:space="0" w:color="000000"/>
              <w:bottom w:val="single" w:sz="6" w:space="0" w:color="000000"/>
              <w:right w:val="single" w:sz="6" w:space="0" w:color="000000"/>
            </w:tcBorders>
            <w:vAlign w:val="center"/>
            <w:hideMark/>
          </w:tcPr>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60,00</w:t>
            </w:r>
          </w:p>
        </w:tc>
      </w:tr>
      <w:tr w:rsidR="00BD012E" w:rsidRPr="00BD012E" w:rsidTr="00BD012E">
        <w:tc>
          <w:tcPr>
            <w:tcW w:w="0" w:type="auto"/>
            <w:tcBorders>
              <w:top w:val="single" w:sz="6" w:space="0" w:color="000000"/>
              <w:left w:val="single" w:sz="6" w:space="0" w:color="000000"/>
              <w:bottom w:val="single" w:sz="6" w:space="0" w:color="000000"/>
              <w:right w:val="single" w:sz="6" w:space="0" w:color="000000"/>
            </w:tcBorders>
            <w:vAlign w:val="center"/>
            <w:hideMark/>
          </w:tcPr>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40,00</w:t>
            </w:r>
          </w:p>
        </w:tc>
      </w:tr>
    </w:tbl>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IV.2.3) Zastosowanie procedury, o której mowa w art. 24aa ust. 1 ustawy Pzp </w:t>
      </w:r>
      <w:r w:rsidRPr="00BD012E">
        <w:rPr>
          <w:rFonts w:ascii="Times New Roman" w:eastAsia="Times New Roman" w:hAnsi="Times New Roman" w:cs="Times New Roman"/>
          <w:sz w:val="24"/>
          <w:szCs w:val="24"/>
          <w:lang w:eastAsia="pl-PL"/>
        </w:rPr>
        <w:t xml:space="preserve">(przetarg nieograniczony)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IV.3) Negocjacje z ogłoszeniem, dialog konkurencyjny, partnerstwo innowacyjne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IV.3.1) Informacje na temat negocjacji z ogłoszeniem</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 xml:space="preserve">Minimalne wymagania, które muszą spełniać wszystkie oferty: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D012E">
        <w:rPr>
          <w:rFonts w:ascii="Times New Roman" w:eastAsia="Times New Roman" w:hAnsi="Times New Roman" w:cs="Times New Roman"/>
          <w:sz w:val="24"/>
          <w:szCs w:val="24"/>
          <w:lang w:eastAsia="pl-PL"/>
        </w:rPr>
        <w:br/>
        <w:t xml:space="preserve">Przewidziany jest podział negocjacji na etapy w celu ograniczenia liczby ofert: </w:t>
      </w:r>
      <w:r w:rsidRPr="00BD012E">
        <w:rPr>
          <w:rFonts w:ascii="Times New Roman" w:eastAsia="Times New Roman" w:hAnsi="Times New Roman" w:cs="Times New Roman"/>
          <w:sz w:val="24"/>
          <w:szCs w:val="24"/>
          <w:lang w:eastAsia="pl-PL"/>
        </w:rPr>
        <w:br/>
        <w:t xml:space="preserve">Należy podać informacje na temat etapów negocjacji (w tym liczbę etapów):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Informacje dodatkowe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IV.3.2) Informacje na temat dialogu konkurencyjnego</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Wstępny harmonogram postępowania: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BD012E">
        <w:rPr>
          <w:rFonts w:ascii="Times New Roman" w:eastAsia="Times New Roman" w:hAnsi="Times New Roman" w:cs="Times New Roman"/>
          <w:sz w:val="24"/>
          <w:szCs w:val="24"/>
          <w:lang w:eastAsia="pl-PL"/>
        </w:rPr>
        <w:br/>
        <w:t xml:space="preserve">Należy podać informacje na temat etapów dialogu: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Informacje dodatkowe: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IV.3.3) Informacje na temat partnerstwa innowacyjnego</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Informacje dodatkowe: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IV.4) Licytacja elektroniczna </w:t>
      </w:r>
      <w:r w:rsidRPr="00BD012E">
        <w:rPr>
          <w:rFonts w:ascii="Times New Roman" w:eastAsia="Times New Roman" w:hAnsi="Times New Roman" w:cs="Times New Roman"/>
          <w:sz w:val="24"/>
          <w:szCs w:val="24"/>
          <w:lang w:eastAsia="pl-PL"/>
        </w:rPr>
        <w:br/>
        <w:t xml:space="preserve">Adres strony internetowej, na której będzie prowadzona licytacja elektroniczna: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Informacje o liczbie etapów licytacji elektronicznej i czasie ich trwania: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Czas trwania: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Termin składania wniosków o dopuszczenie do udziału w licytacji elektronicznej: </w:t>
      </w:r>
      <w:r w:rsidRPr="00BD012E">
        <w:rPr>
          <w:rFonts w:ascii="Times New Roman" w:eastAsia="Times New Roman" w:hAnsi="Times New Roman" w:cs="Times New Roman"/>
          <w:sz w:val="24"/>
          <w:szCs w:val="24"/>
          <w:lang w:eastAsia="pl-PL"/>
        </w:rPr>
        <w:br/>
        <w:t xml:space="preserve">Data: godzina: </w:t>
      </w:r>
      <w:r w:rsidRPr="00BD012E">
        <w:rPr>
          <w:rFonts w:ascii="Times New Roman" w:eastAsia="Times New Roman" w:hAnsi="Times New Roman" w:cs="Times New Roman"/>
          <w:sz w:val="24"/>
          <w:szCs w:val="24"/>
          <w:lang w:eastAsia="pl-PL"/>
        </w:rPr>
        <w:br/>
        <w:t xml:space="preserve">Termin otwarcia licytacji elektronicznej: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t xml:space="preserve">Termin i warunki zamknięcia licytacji elektronicznej: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t xml:space="preserve">Wymagania dotyczące zabezpieczenia należytego wykonania umowy: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lang w:eastAsia="pl-PL"/>
        </w:rPr>
        <w:br/>
        <w:t xml:space="preserve">Informacje dodatkowe: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r w:rsidRPr="00BD012E">
        <w:rPr>
          <w:rFonts w:ascii="Times New Roman" w:eastAsia="Times New Roman" w:hAnsi="Times New Roman" w:cs="Times New Roman"/>
          <w:b/>
          <w:bCs/>
          <w:sz w:val="24"/>
          <w:szCs w:val="24"/>
          <w:lang w:eastAsia="pl-PL"/>
        </w:rPr>
        <w:t>IV.5) ZMIANA UMOWY</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 xml:space="preserve">Należy wskazać zakres, charakter zmian oraz warunki wprowadzenia zmian: </w:t>
      </w:r>
      <w:r w:rsidRPr="00BD012E">
        <w:rPr>
          <w:rFonts w:ascii="Times New Roman" w:eastAsia="Times New Roman" w:hAnsi="Times New Roman" w:cs="Times New Roman"/>
          <w:sz w:val="24"/>
          <w:szCs w:val="24"/>
          <w:lang w:eastAsia="pl-PL"/>
        </w:rPr>
        <w:br/>
        <w:t xml:space="preserve">Niedopuszczalne są zmiany istotnych postanowień umowy w stosunku do treści oferty, na podstawie której dokonano wyboru Wykonawcy, za wyjątkiem przewidzianych przez Zamawiającego w niniejszej umowie możliwości dokonania takich zmian gdy zajdzie co najmniej jedna z okoliczności w art. 144 ust. 1 ustawy z dnia 29.01.2004 r. Prawo Zamówień Publicznych.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lastRenderedPageBreak/>
        <w:t xml:space="preserve">IV.6) INFORMACJE ADMINISTRACYJNE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IV.6.1) Sposób udostępniania informacji o charakterze poufnym </w:t>
      </w:r>
      <w:r w:rsidRPr="00BD012E">
        <w:rPr>
          <w:rFonts w:ascii="Times New Roman" w:eastAsia="Times New Roman" w:hAnsi="Times New Roman" w:cs="Times New Roman"/>
          <w:i/>
          <w:iCs/>
          <w:sz w:val="24"/>
          <w:szCs w:val="24"/>
          <w:lang w:eastAsia="pl-PL"/>
        </w:rPr>
        <w:t xml:space="preserve">(jeżeli dotyczy):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Środki służące ochronie informacji o charakterze poufnym</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012E">
        <w:rPr>
          <w:rFonts w:ascii="Times New Roman" w:eastAsia="Times New Roman" w:hAnsi="Times New Roman" w:cs="Times New Roman"/>
          <w:sz w:val="24"/>
          <w:szCs w:val="24"/>
          <w:lang w:eastAsia="pl-PL"/>
        </w:rPr>
        <w:br/>
        <w:t xml:space="preserve">Data: 2019-06-27, godzina: 10:00, </w:t>
      </w:r>
      <w:r w:rsidRPr="00BD01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012E">
        <w:rPr>
          <w:rFonts w:ascii="Times New Roman" w:eastAsia="Times New Roman" w:hAnsi="Times New Roman" w:cs="Times New Roman"/>
          <w:sz w:val="24"/>
          <w:szCs w:val="24"/>
          <w:lang w:eastAsia="pl-PL"/>
        </w:rPr>
        <w:br/>
        <w:t xml:space="preserve">Nie </w:t>
      </w:r>
      <w:r w:rsidRPr="00BD012E">
        <w:rPr>
          <w:rFonts w:ascii="Times New Roman" w:eastAsia="Times New Roman" w:hAnsi="Times New Roman" w:cs="Times New Roman"/>
          <w:sz w:val="24"/>
          <w:szCs w:val="24"/>
          <w:lang w:eastAsia="pl-PL"/>
        </w:rPr>
        <w:br/>
        <w:t xml:space="preserve">Wskazać powody: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012E">
        <w:rPr>
          <w:rFonts w:ascii="Times New Roman" w:eastAsia="Times New Roman" w:hAnsi="Times New Roman" w:cs="Times New Roman"/>
          <w:sz w:val="24"/>
          <w:szCs w:val="24"/>
          <w:lang w:eastAsia="pl-PL"/>
        </w:rPr>
        <w:br/>
        <w:t xml:space="preserve">&gt;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 xml:space="preserve">IV.6.3) Termin związania ofertą: </w:t>
      </w:r>
      <w:r w:rsidRPr="00BD012E">
        <w:rPr>
          <w:rFonts w:ascii="Times New Roman" w:eastAsia="Times New Roman" w:hAnsi="Times New Roman" w:cs="Times New Roman"/>
          <w:sz w:val="24"/>
          <w:szCs w:val="24"/>
          <w:lang w:eastAsia="pl-PL"/>
        </w:rPr>
        <w:t xml:space="preserve">do: okres w dniach: 30 (od ostatecznego terminu składania ofert)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012E">
        <w:rPr>
          <w:rFonts w:ascii="Times New Roman" w:eastAsia="Times New Roman" w:hAnsi="Times New Roman" w:cs="Times New Roman"/>
          <w:sz w:val="24"/>
          <w:szCs w:val="24"/>
          <w:lang w:eastAsia="pl-PL"/>
        </w:rPr>
        <w:t xml:space="preserve"> Tak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012E">
        <w:rPr>
          <w:rFonts w:ascii="Times New Roman" w:eastAsia="Times New Roman" w:hAnsi="Times New Roman" w:cs="Times New Roman"/>
          <w:sz w:val="24"/>
          <w:szCs w:val="24"/>
          <w:lang w:eastAsia="pl-PL"/>
        </w:rPr>
        <w:t xml:space="preserve"> Nie </w:t>
      </w:r>
      <w:r w:rsidRPr="00BD012E">
        <w:rPr>
          <w:rFonts w:ascii="Times New Roman" w:eastAsia="Times New Roman" w:hAnsi="Times New Roman" w:cs="Times New Roman"/>
          <w:sz w:val="24"/>
          <w:szCs w:val="24"/>
          <w:lang w:eastAsia="pl-PL"/>
        </w:rPr>
        <w:br/>
      </w:r>
      <w:r w:rsidRPr="00BD012E">
        <w:rPr>
          <w:rFonts w:ascii="Times New Roman" w:eastAsia="Times New Roman" w:hAnsi="Times New Roman" w:cs="Times New Roman"/>
          <w:b/>
          <w:bCs/>
          <w:sz w:val="24"/>
          <w:szCs w:val="24"/>
          <w:lang w:eastAsia="pl-PL"/>
        </w:rPr>
        <w:t>IV.6.6) Informacje dodatkowe:</w:t>
      </w:r>
      <w:r w:rsidRPr="00BD012E">
        <w:rPr>
          <w:rFonts w:ascii="Times New Roman" w:eastAsia="Times New Roman" w:hAnsi="Times New Roman" w:cs="Times New Roman"/>
          <w:sz w:val="24"/>
          <w:szCs w:val="24"/>
          <w:lang w:eastAsia="pl-PL"/>
        </w:rPr>
        <w:t xml:space="preserve"> </w:t>
      </w:r>
      <w:r w:rsidRPr="00BD012E">
        <w:rPr>
          <w:rFonts w:ascii="Times New Roman" w:eastAsia="Times New Roman" w:hAnsi="Times New Roman" w:cs="Times New Roman"/>
          <w:sz w:val="24"/>
          <w:szCs w:val="24"/>
          <w:lang w:eastAsia="pl-PL"/>
        </w:rPr>
        <w:br/>
        <w:t xml:space="preserve">W związku z realizacją wymogów art. 13 rozporządzenia Parlamentu Europejskiego i Rady (UE) nr 2016/679 z dnia 27 kwietnia 2016 r. w sprawie ochrony osób fizycznych w związku z przetwarzaniem danych osobowych i w sprawie swobodnego przepływu takich danych oraz uchylenia dyrektywy 95/46/WE (Dz. Urz. UE L 119 z 4.05.2016, str.1), zwanego jako „RODO”, Zamawiający informuje: </w:t>
      </w:r>
      <w:r w:rsidRPr="00BD012E">
        <w:rPr>
          <w:rFonts w:ascii="Times New Roman" w:eastAsia="Times New Roman" w:hAnsi="Times New Roman" w:cs="Times New Roman"/>
          <w:sz w:val="24"/>
          <w:szCs w:val="24"/>
          <w:lang w:eastAsia="pl-PL"/>
        </w:rPr>
        <w:sym w:font="Symbol" w:char="F02D"/>
      </w:r>
      <w:r w:rsidRPr="00BD012E">
        <w:rPr>
          <w:rFonts w:ascii="Times New Roman" w:eastAsia="Times New Roman" w:hAnsi="Times New Roman" w:cs="Times New Roman"/>
          <w:sz w:val="24"/>
          <w:szCs w:val="24"/>
          <w:lang w:eastAsia="pl-PL"/>
        </w:rPr>
        <w:t xml:space="preserve"> Administratorem Pana/Pani danych osobowych jest Urząd Miasta i Gminy w Małogoszczu ul. Jaszowskiego 3 A, 28-366 Małogoszcz. </w:t>
      </w:r>
      <w:r w:rsidRPr="00BD012E">
        <w:rPr>
          <w:rFonts w:ascii="Times New Roman" w:eastAsia="Times New Roman" w:hAnsi="Times New Roman" w:cs="Times New Roman"/>
          <w:sz w:val="24"/>
          <w:szCs w:val="24"/>
          <w:lang w:eastAsia="pl-PL"/>
        </w:rPr>
        <w:sym w:font="Symbol" w:char="F02D"/>
      </w:r>
      <w:r w:rsidRPr="00BD012E">
        <w:rPr>
          <w:rFonts w:ascii="Times New Roman" w:eastAsia="Times New Roman" w:hAnsi="Times New Roman" w:cs="Times New Roman"/>
          <w:sz w:val="24"/>
          <w:szCs w:val="24"/>
          <w:lang w:eastAsia="pl-PL"/>
        </w:rPr>
        <w:t xml:space="preserve"> Pana/Pani dane osobowe będą przetwarzane na podstawie art. 6 ust. 1 lit. c RODO w celu związanym z zawarciem i realizacją umowy, której przedmiotem jest wykonanie dokumentacji projektowej zewnętrznej siłowni plenerowej do programu OSA-otwarte strefy aktywności dla pięciu miejscowości z terenu naszej gminy (Bocheniec, Leśnica, Ludwinów, Wygnanów i Zakrucze), </w:t>
      </w:r>
      <w:r w:rsidRPr="00BD012E">
        <w:rPr>
          <w:rFonts w:ascii="Times New Roman" w:eastAsia="Times New Roman" w:hAnsi="Times New Roman" w:cs="Times New Roman"/>
          <w:sz w:val="24"/>
          <w:szCs w:val="24"/>
          <w:lang w:eastAsia="pl-PL"/>
        </w:rPr>
        <w:sym w:font="Symbol" w:char="F02D"/>
      </w:r>
      <w:r w:rsidRPr="00BD012E">
        <w:rPr>
          <w:rFonts w:ascii="Times New Roman" w:eastAsia="Times New Roman" w:hAnsi="Times New Roman" w:cs="Times New Roman"/>
          <w:sz w:val="24"/>
          <w:szCs w:val="24"/>
          <w:lang w:eastAsia="pl-PL"/>
        </w:rPr>
        <w:t xml:space="preserve"> odbiorcami Pana/Pani danych osobowych będą osoby lub podmioty, którym udostępniona została dokumentacja związana z realizacją zawartej umowy, </w:t>
      </w:r>
      <w:r w:rsidRPr="00BD012E">
        <w:rPr>
          <w:rFonts w:ascii="Times New Roman" w:eastAsia="Times New Roman" w:hAnsi="Times New Roman" w:cs="Times New Roman"/>
          <w:sz w:val="24"/>
          <w:szCs w:val="24"/>
          <w:lang w:eastAsia="pl-PL"/>
        </w:rPr>
        <w:sym w:font="Symbol" w:char="F02D"/>
      </w:r>
      <w:r w:rsidRPr="00BD012E">
        <w:rPr>
          <w:rFonts w:ascii="Times New Roman" w:eastAsia="Times New Roman" w:hAnsi="Times New Roman" w:cs="Times New Roman"/>
          <w:sz w:val="24"/>
          <w:szCs w:val="24"/>
          <w:lang w:eastAsia="pl-PL"/>
        </w:rPr>
        <w:t xml:space="preserve"> Państwa dane osobowe będą przechowywane przez okres obowiązywania umowy lub do czasu wygaśnięcia wzajemnych roszczeń wynikających z umowy, a po upływie tego okresu przechowywania zostaną usunięte, </w:t>
      </w:r>
      <w:r w:rsidRPr="00BD012E">
        <w:rPr>
          <w:rFonts w:ascii="Times New Roman" w:eastAsia="Times New Roman" w:hAnsi="Times New Roman" w:cs="Times New Roman"/>
          <w:sz w:val="24"/>
          <w:szCs w:val="24"/>
          <w:lang w:eastAsia="pl-PL"/>
        </w:rPr>
        <w:sym w:font="Symbol" w:char="F02D"/>
      </w:r>
      <w:r w:rsidRPr="00BD012E">
        <w:rPr>
          <w:rFonts w:ascii="Times New Roman" w:eastAsia="Times New Roman" w:hAnsi="Times New Roman" w:cs="Times New Roman"/>
          <w:sz w:val="24"/>
          <w:szCs w:val="24"/>
          <w:lang w:eastAsia="pl-PL"/>
        </w:rPr>
        <w:t xml:space="preserve"> w odniesieniu do Pana/Pani danych osobowych decyzje nie będą podejmowane w sposób zautomatyzowany, stosownie do art. 22 RODO, </w:t>
      </w:r>
      <w:r w:rsidRPr="00BD012E">
        <w:rPr>
          <w:rFonts w:ascii="Times New Roman" w:eastAsia="Times New Roman" w:hAnsi="Times New Roman" w:cs="Times New Roman"/>
          <w:sz w:val="24"/>
          <w:szCs w:val="24"/>
          <w:lang w:eastAsia="pl-PL"/>
        </w:rPr>
        <w:sym w:font="Symbol" w:char="F02D"/>
      </w:r>
      <w:r w:rsidRPr="00BD012E">
        <w:rPr>
          <w:rFonts w:ascii="Times New Roman" w:eastAsia="Times New Roman" w:hAnsi="Times New Roman" w:cs="Times New Roman"/>
          <w:sz w:val="24"/>
          <w:szCs w:val="24"/>
          <w:lang w:eastAsia="pl-PL"/>
        </w:rPr>
        <w:t xml:space="preserve"> posiadają Pan/Pani: • prawo do dostępu do danych osobowych, w tym prawo do uzyskania kopii tych danych na zasadach określonych w art. 15 RODO, • prawo do żądania sprostowania danych osobowych – na zasadach określonych w art. 16 RODO, • prawo do żądania ograniczenia przetwarzania danych osobowych. z zastrzeżeniem przypadków, o których mowa w art. 18 ust. 2 RODO, • prawo do wniesienia skargi do Prezesa Urzędu Ochrony Danych Osobowych, </w:t>
      </w:r>
      <w:r w:rsidRPr="00BD012E">
        <w:rPr>
          <w:rFonts w:ascii="Times New Roman" w:eastAsia="Times New Roman" w:hAnsi="Times New Roman" w:cs="Times New Roman"/>
          <w:sz w:val="24"/>
          <w:szCs w:val="24"/>
          <w:lang w:eastAsia="pl-PL"/>
        </w:rPr>
        <w:lastRenderedPageBreak/>
        <w:t xml:space="preserve">gdy uznają Państwo że przetwarzanie danych osobowych Państwa dotyczących narusza przepisy RODO. </w:t>
      </w:r>
      <w:r w:rsidRPr="00BD012E">
        <w:rPr>
          <w:rFonts w:ascii="Times New Roman" w:eastAsia="Times New Roman" w:hAnsi="Times New Roman" w:cs="Times New Roman"/>
          <w:sz w:val="24"/>
          <w:szCs w:val="24"/>
          <w:lang w:eastAsia="pl-PL"/>
        </w:rPr>
        <w:sym w:font="Symbol" w:char="F02D"/>
      </w:r>
      <w:r w:rsidRPr="00BD012E">
        <w:rPr>
          <w:rFonts w:ascii="Times New Roman" w:eastAsia="Times New Roman" w:hAnsi="Times New Roman" w:cs="Times New Roman"/>
          <w:sz w:val="24"/>
          <w:szCs w:val="24"/>
          <w:lang w:eastAsia="pl-PL"/>
        </w:rPr>
        <w:t xml:space="preserve"> nie przysługuje Panu/Pani: • w związku z art. 17 ust. 3 lit. b lub e RODO prawo do usunięcia danych osobowych, • prawo do przenoszenia danych osobowych, o którym mowa w art. 20 RODO, • na podstawie art. 21 RODO prawo sprzeciwu wobec przetwarzania danych osobowych, gdyż podstawą prawną przetwarzania Państwa danych osobowych jest art. 6 ust. 1 lit. c RODO. </w:t>
      </w:r>
    </w:p>
    <w:p w:rsidR="00BD012E" w:rsidRPr="00BD012E" w:rsidRDefault="00BD012E" w:rsidP="00BD012E">
      <w:pPr>
        <w:spacing w:after="0" w:line="240" w:lineRule="auto"/>
        <w:jc w:val="center"/>
        <w:rPr>
          <w:rFonts w:ascii="Times New Roman" w:eastAsia="Times New Roman" w:hAnsi="Times New Roman" w:cs="Times New Roman"/>
          <w:sz w:val="24"/>
          <w:szCs w:val="24"/>
          <w:lang w:eastAsia="pl-PL"/>
        </w:rPr>
      </w:pPr>
      <w:r w:rsidRPr="00BD012E">
        <w:rPr>
          <w:rFonts w:ascii="Times New Roman" w:eastAsia="Times New Roman" w:hAnsi="Times New Roman" w:cs="Times New Roman"/>
          <w:sz w:val="24"/>
          <w:szCs w:val="24"/>
          <w:u w:val="single"/>
          <w:lang w:eastAsia="pl-PL"/>
        </w:rPr>
        <w:t xml:space="preserve">ZAŁĄCZNIK I - INFORMACJE DOTYCZĄCE OFERT CZĘŚCIOWYCH </w:t>
      </w:r>
    </w:p>
    <w:p w:rsidR="00BD012E" w:rsidRPr="00BD012E" w:rsidRDefault="00BD012E" w:rsidP="00BD012E">
      <w:pPr>
        <w:spacing w:after="0" w:line="240" w:lineRule="auto"/>
        <w:rPr>
          <w:rFonts w:ascii="Times New Roman" w:eastAsia="Times New Roman" w:hAnsi="Times New Roman" w:cs="Times New Roman"/>
          <w:sz w:val="24"/>
          <w:szCs w:val="24"/>
          <w:lang w:eastAsia="pl-PL"/>
        </w:rPr>
      </w:pPr>
    </w:p>
    <w:p w:rsidR="00BD012E" w:rsidRPr="00BD012E" w:rsidRDefault="00BD012E" w:rsidP="00BD012E">
      <w:pPr>
        <w:spacing w:after="0" w:line="240" w:lineRule="auto"/>
        <w:rPr>
          <w:rFonts w:ascii="Times New Roman" w:eastAsia="Times New Roman" w:hAnsi="Times New Roman" w:cs="Times New Roman"/>
          <w:sz w:val="24"/>
          <w:szCs w:val="24"/>
          <w:lang w:eastAsia="pl-PL"/>
        </w:rPr>
      </w:pPr>
    </w:p>
    <w:p w:rsidR="00BD012E" w:rsidRDefault="00513A97" w:rsidP="00BD012E">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Burmistrz</w:t>
      </w:r>
    </w:p>
    <w:p w:rsidR="00513A97" w:rsidRDefault="00513A97" w:rsidP="00BD012E">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Miasta i Gminy Małogoszcz</w:t>
      </w:r>
    </w:p>
    <w:p w:rsidR="00513A97" w:rsidRPr="00BD012E" w:rsidRDefault="00513A97" w:rsidP="00BD012E">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Mariusz  Piotrowski</w:t>
      </w:r>
      <w:bookmarkStart w:id="0" w:name="_GoBack"/>
      <w:bookmarkEnd w:id="0"/>
    </w:p>
    <w:p w:rsidR="00BD012E" w:rsidRPr="00BD012E" w:rsidRDefault="00BD012E" w:rsidP="00BD012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D012E" w:rsidRPr="00BD012E" w:rsidTr="00BD012E">
        <w:trPr>
          <w:tblCellSpacing w:w="15" w:type="dxa"/>
        </w:trPr>
        <w:tc>
          <w:tcPr>
            <w:tcW w:w="0" w:type="auto"/>
            <w:vAlign w:val="center"/>
            <w:hideMark/>
          </w:tcPr>
          <w:p w:rsidR="00BD012E" w:rsidRPr="00BD012E" w:rsidRDefault="00BD012E" w:rsidP="00BD012E">
            <w:pPr>
              <w:spacing w:after="240" w:line="240" w:lineRule="auto"/>
              <w:rPr>
                <w:rFonts w:ascii="Times New Roman" w:eastAsia="Times New Roman" w:hAnsi="Times New Roman" w:cs="Times New Roman"/>
                <w:sz w:val="24"/>
                <w:szCs w:val="24"/>
                <w:lang w:eastAsia="pl-PL"/>
              </w:rPr>
            </w:pPr>
          </w:p>
        </w:tc>
      </w:tr>
    </w:tbl>
    <w:p w:rsidR="00E4208E" w:rsidRDefault="00E4208E"/>
    <w:sectPr w:rsidR="00E42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2E"/>
    <w:rsid w:val="00513A97"/>
    <w:rsid w:val="00BD012E"/>
    <w:rsid w:val="00E42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B44B"/>
  <w15:chartTrackingRefBased/>
  <w15:docId w15:val="{AB3863A5-E731-42D6-A24B-38E4249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2886">
      <w:bodyDiv w:val="1"/>
      <w:marLeft w:val="0"/>
      <w:marRight w:val="0"/>
      <w:marTop w:val="0"/>
      <w:marBottom w:val="0"/>
      <w:divBdr>
        <w:top w:val="none" w:sz="0" w:space="0" w:color="auto"/>
        <w:left w:val="none" w:sz="0" w:space="0" w:color="auto"/>
        <w:bottom w:val="none" w:sz="0" w:space="0" w:color="auto"/>
        <w:right w:val="none" w:sz="0" w:space="0" w:color="auto"/>
      </w:divBdr>
      <w:divsChild>
        <w:div w:id="900602598">
          <w:marLeft w:val="0"/>
          <w:marRight w:val="0"/>
          <w:marTop w:val="0"/>
          <w:marBottom w:val="0"/>
          <w:divBdr>
            <w:top w:val="none" w:sz="0" w:space="0" w:color="auto"/>
            <w:left w:val="none" w:sz="0" w:space="0" w:color="auto"/>
            <w:bottom w:val="none" w:sz="0" w:space="0" w:color="auto"/>
            <w:right w:val="none" w:sz="0" w:space="0" w:color="auto"/>
          </w:divBdr>
          <w:divsChild>
            <w:div w:id="153760987">
              <w:marLeft w:val="0"/>
              <w:marRight w:val="0"/>
              <w:marTop w:val="0"/>
              <w:marBottom w:val="0"/>
              <w:divBdr>
                <w:top w:val="none" w:sz="0" w:space="0" w:color="auto"/>
                <w:left w:val="none" w:sz="0" w:space="0" w:color="auto"/>
                <w:bottom w:val="none" w:sz="0" w:space="0" w:color="auto"/>
                <w:right w:val="none" w:sz="0" w:space="0" w:color="auto"/>
              </w:divBdr>
            </w:div>
            <w:div w:id="1484660000">
              <w:marLeft w:val="0"/>
              <w:marRight w:val="0"/>
              <w:marTop w:val="0"/>
              <w:marBottom w:val="0"/>
              <w:divBdr>
                <w:top w:val="none" w:sz="0" w:space="0" w:color="auto"/>
                <w:left w:val="none" w:sz="0" w:space="0" w:color="auto"/>
                <w:bottom w:val="none" w:sz="0" w:space="0" w:color="auto"/>
                <w:right w:val="none" w:sz="0" w:space="0" w:color="auto"/>
              </w:divBdr>
            </w:div>
            <w:div w:id="1520848810">
              <w:marLeft w:val="0"/>
              <w:marRight w:val="0"/>
              <w:marTop w:val="0"/>
              <w:marBottom w:val="0"/>
              <w:divBdr>
                <w:top w:val="none" w:sz="0" w:space="0" w:color="auto"/>
                <w:left w:val="none" w:sz="0" w:space="0" w:color="auto"/>
                <w:bottom w:val="none" w:sz="0" w:space="0" w:color="auto"/>
                <w:right w:val="none" w:sz="0" w:space="0" w:color="auto"/>
              </w:divBdr>
              <w:divsChild>
                <w:div w:id="1867866368">
                  <w:marLeft w:val="0"/>
                  <w:marRight w:val="0"/>
                  <w:marTop w:val="0"/>
                  <w:marBottom w:val="0"/>
                  <w:divBdr>
                    <w:top w:val="none" w:sz="0" w:space="0" w:color="auto"/>
                    <w:left w:val="none" w:sz="0" w:space="0" w:color="auto"/>
                    <w:bottom w:val="none" w:sz="0" w:space="0" w:color="auto"/>
                    <w:right w:val="none" w:sz="0" w:space="0" w:color="auto"/>
                  </w:divBdr>
                </w:div>
              </w:divsChild>
            </w:div>
            <w:div w:id="1469475206">
              <w:marLeft w:val="0"/>
              <w:marRight w:val="0"/>
              <w:marTop w:val="0"/>
              <w:marBottom w:val="0"/>
              <w:divBdr>
                <w:top w:val="none" w:sz="0" w:space="0" w:color="auto"/>
                <w:left w:val="none" w:sz="0" w:space="0" w:color="auto"/>
                <w:bottom w:val="none" w:sz="0" w:space="0" w:color="auto"/>
                <w:right w:val="none" w:sz="0" w:space="0" w:color="auto"/>
              </w:divBdr>
              <w:divsChild>
                <w:div w:id="1064716195">
                  <w:marLeft w:val="0"/>
                  <w:marRight w:val="0"/>
                  <w:marTop w:val="0"/>
                  <w:marBottom w:val="0"/>
                  <w:divBdr>
                    <w:top w:val="none" w:sz="0" w:space="0" w:color="auto"/>
                    <w:left w:val="none" w:sz="0" w:space="0" w:color="auto"/>
                    <w:bottom w:val="none" w:sz="0" w:space="0" w:color="auto"/>
                    <w:right w:val="none" w:sz="0" w:space="0" w:color="auto"/>
                  </w:divBdr>
                </w:div>
              </w:divsChild>
            </w:div>
            <w:div w:id="890074783">
              <w:marLeft w:val="0"/>
              <w:marRight w:val="0"/>
              <w:marTop w:val="0"/>
              <w:marBottom w:val="0"/>
              <w:divBdr>
                <w:top w:val="none" w:sz="0" w:space="0" w:color="auto"/>
                <w:left w:val="none" w:sz="0" w:space="0" w:color="auto"/>
                <w:bottom w:val="none" w:sz="0" w:space="0" w:color="auto"/>
                <w:right w:val="none" w:sz="0" w:space="0" w:color="auto"/>
              </w:divBdr>
              <w:divsChild>
                <w:div w:id="1484852555">
                  <w:marLeft w:val="0"/>
                  <w:marRight w:val="0"/>
                  <w:marTop w:val="0"/>
                  <w:marBottom w:val="0"/>
                  <w:divBdr>
                    <w:top w:val="none" w:sz="0" w:space="0" w:color="auto"/>
                    <w:left w:val="none" w:sz="0" w:space="0" w:color="auto"/>
                    <w:bottom w:val="none" w:sz="0" w:space="0" w:color="auto"/>
                    <w:right w:val="none" w:sz="0" w:space="0" w:color="auto"/>
                  </w:divBdr>
                </w:div>
                <w:div w:id="2032023123">
                  <w:marLeft w:val="0"/>
                  <w:marRight w:val="0"/>
                  <w:marTop w:val="0"/>
                  <w:marBottom w:val="0"/>
                  <w:divBdr>
                    <w:top w:val="none" w:sz="0" w:space="0" w:color="auto"/>
                    <w:left w:val="none" w:sz="0" w:space="0" w:color="auto"/>
                    <w:bottom w:val="none" w:sz="0" w:space="0" w:color="auto"/>
                    <w:right w:val="none" w:sz="0" w:space="0" w:color="auto"/>
                  </w:divBdr>
                </w:div>
                <w:div w:id="853618052">
                  <w:marLeft w:val="0"/>
                  <w:marRight w:val="0"/>
                  <w:marTop w:val="0"/>
                  <w:marBottom w:val="0"/>
                  <w:divBdr>
                    <w:top w:val="none" w:sz="0" w:space="0" w:color="auto"/>
                    <w:left w:val="none" w:sz="0" w:space="0" w:color="auto"/>
                    <w:bottom w:val="none" w:sz="0" w:space="0" w:color="auto"/>
                    <w:right w:val="none" w:sz="0" w:space="0" w:color="auto"/>
                  </w:divBdr>
                </w:div>
                <w:div w:id="1090467338">
                  <w:marLeft w:val="0"/>
                  <w:marRight w:val="0"/>
                  <w:marTop w:val="0"/>
                  <w:marBottom w:val="0"/>
                  <w:divBdr>
                    <w:top w:val="none" w:sz="0" w:space="0" w:color="auto"/>
                    <w:left w:val="none" w:sz="0" w:space="0" w:color="auto"/>
                    <w:bottom w:val="none" w:sz="0" w:space="0" w:color="auto"/>
                    <w:right w:val="none" w:sz="0" w:space="0" w:color="auto"/>
                  </w:divBdr>
                </w:div>
              </w:divsChild>
            </w:div>
            <w:div w:id="1336301928">
              <w:marLeft w:val="0"/>
              <w:marRight w:val="0"/>
              <w:marTop w:val="0"/>
              <w:marBottom w:val="0"/>
              <w:divBdr>
                <w:top w:val="none" w:sz="0" w:space="0" w:color="auto"/>
                <w:left w:val="none" w:sz="0" w:space="0" w:color="auto"/>
                <w:bottom w:val="none" w:sz="0" w:space="0" w:color="auto"/>
                <w:right w:val="none" w:sz="0" w:space="0" w:color="auto"/>
              </w:divBdr>
              <w:divsChild>
                <w:div w:id="1607689017">
                  <w:marLeft w:val="0"/>
                  <w:marRight w:val="0"/>
                  <w:marTop w:val="0"/>
                  <w:marBottom w:val="0"/>
                  <w:divBdr>
                    <w:top w:val="none" w:sz="0" w:space="0" w:color="auto"/>
                    <w:left w:val="none" w:sz="0" w:space="0" w:color="auto"/>
                    <w:bottom w:val="none" w:sz="0" w:space="0" w:color="auto"/>
                    <w:right w:val="none" w:sz="0" w:space="0" w:color="auto"/>
                  </w:divBdr>
                </w:div>
                <w:div w:id="939918153">
                  <w:marLeft w:val="0"/>
                  <w:marRight w:val="0"/>
                  <w:marTop w:val="0"/>
                  <w:marBottom w:val="0"/>
                  <w:divBdr>
                    <w:top w:val="none" w:sz="0" w:space="0" w:color="auto"/>
                    <w:left w:val="none" w:sz="0" w:space="0" w:color="auto"/>
                    <w:bottom w:val="none" w:sz="0" w:space="0" w:color="auto"/>
                    <w:right w:val="none" w:sz="0" w:space="0" w:color="auto"/>
                  </w:divBdr>
                </w:div>
                <w:div w:id="353771809">
                  <w:marLeft w:val="0"/>
                  <w:marRight w:val="0"/>
                  <w:marTop w:val="0"/>
                  <w:marBottom w:val="0"/>
                  <w:divBdr>
                    <w:top w:val="none" w:sz="0" w:space="0" w:color="auto"/>
                    <w:left w:val="none" w:sz="0" w:space="0" w:color="auto"/>
                    <w:bottom w:val="none" w:sz="0" w:space="0" w:color="auto"/>
                    <w:right w:val="none" w:sz="0" w:space="0" w:color="auto"/>
                  </w:divBdr>
                </w:div>
                <w:div w:id="4400982">
                  <w:marLeft w:val="0"/>
                  <w:marRight w:val="0"/>
                  <w:marTop w:val="0"/>
                  <w:marBottom w:val="0"/>
                  <w:divBdr>
                    <w:top w:val="none" w:sz="0" w:space="0" w:color="auto"/>
                    <w:left w:val="none" w:sz="0" w:space="0" w:color="auto"/>
                    <w:bottom w:val="none" w:sz="0" w:space="0" w:color="auto"/>
                    <w:right w:val="none" w:sz="0" w:space="0" w:color="auto"/>
                  </w:divBdr>
                </w:div>
                <w:div w:id="816070574">
                  <w:marLeft w:val="0"/>
                  <w:marRight w:val="0"/>
                  <w:marTop w:val="0"/>
                  <w:marBottom w:val="0"/>
                  <w:divBdr>
                    <w:top w:val="none" w:sz="0" w:space="0" w:color="auto"/>
                    <w:left w:val="none" w:sz="0" w:space="0" w:color="auto"/>
                    <w:bottom w:val="none" w:sz="0" w:space="0" w:color="auto"/>
                    <w:right w:val="none" w:sz="0" w:space="0" w:color="auto"/>
                  </w:divBdr>
                </w:div>
                <w:div w:id="183397468">
                  <w:marLeft w:val="0"/>
                  <w:marRight w:val="0"/>
                  <w:marTop w:val="0"/>
                  <w:marBottom w:val="0"/>
                  <w:divBdr>
                    <w:top w:val="none" w:sz="0" w:space="0" w:color="auto"/>
                    <w:left w:val="none" w:sz="0" w:space="0" w:color="auto"/>
                    <w:bottom w:val="none" w:sz="0" w:space="0" w:color="auto"/>
                    <w:right w:val="none" w:sz="0" w:space="0" w:color="auto"/>
                  </w:divBdr>
                </w:div>
                <w:div w:id="694813732">
                  <w:marLeft w:val="0"/>
                  <w:marRight w:val="0"/>
                  <w:marTop w:val="0"/>
                  <w:marBottom w:val="0"/>
                  <w:divBdr>
                    <w:top w:val="none" w:sz="0" w:space="0" w:color="auto"/>
                    <w:left w:val="none" w:sz="0" w:space="0" w:color="auto"/>
                    <w:bottom w:val="none" w:sz="0" w:space="0" w:color="auto"/>
                    <w:right w:val="none" w:sz="0" w:space="0" w:color="auto"/>
                  </w:divBdr>
                </w:div>
              </w:divsChild>
            </w:div>
            <w:div w:id="1167284278">
              <w:marLeft w:val="0"/>
              <w:marRight w:val="0"/>
              <w:marTop w:val="0"/>
              <w:marBottom w:val="0"/>
              <w:divBdr>
                <w:top w:val="none" w:sz="0" w:space="0" w:color="auto"/>
                <w:left w:val="none" w:sz="0" w:space="0" w:color="auto"/>
                <w:bottom w:val="none" w:sz="0" w:space="0" w:color="auto"/>
                <w:right w:val="none" w:sz="0" w:space="0" w:color="auto"/>
              </w:divBdr>
              <w:divsChild>
                <w:div w:id="497616061">
                  <w:marLeft w:val="0"/>
                  <w:marRight w:val="0"/>
                  <w:marTop w:val="0"/>
                  <w:marBottom w:val="0"/>
                  <w:divBdr>
                    <w:top w:val="none" w:sz="0" w:space="0" w:color="auto"/>
                    <w:left w:val="none" w:sz="0" w:space="0" w:color="auto"/>
                    <w:bottom w:val="none" w:sz="0" w:space="0" w:color="auto"/>
                    <w:right w:val="none" w:sz="0" w:space="0" w:color="auto"/>
                  </w:divBdr>
                </w:div>
                <w:div w:id="1039747723">
                  <w:marLeft w:val="0"/>
                  <w:marRight w:val="0"/>
                  <w:marTop w:val="0"/>
                  <w:marBottom w:val="0"/>
                  <w:divBdr>
                    <w:top w:val="none" w:sz="0" w:space="0" w:color="auto"/>
                    <w:left w:val="none" w:sz="0" w:space="0" w:color="auto"/>
                    <w:bottom w:val="none" w:sz="0" w:space="0" w:color="auto"/>
                    <w:right w:val="none" w:sz="0" w:space="0" w:color="auto"/>
                  </w:divBdr>
                </w:div>
              </w:divsChild>
            </w:div>
            <w:div w:id="836186741">
              <w:marLeft w:val="0"/>
              <w:marRight w:val="0"/>
              <w:marTop w:val="0"/>
              <w:marBottom w:val="0"/>
              <w:divBdr>
                <w:top w:val="none" w:sz="0" w:space="0" w:color="auto"/>
                <w:left w:val="none" w:sz="0" w:space="0" w:color="auto"/>
                <w:bottom w:val="none" w:sz="0" w:space="0" w:color="auto"/>
                <w:right w:val="none" w:sz="0" w:space="0" w:color="auto"/>
              </w:divBdr>
              <w:divsChild>
                <w:div w:id="882982446">
                  <w:marLeft w:val="0"/>
                  <w:marRight w:val="0"/>
                  <w:marTop w:val="0"/>
                  <w:marBottom w:val="0"/>
                  <w:divBdr>
                    <w:top w:val="none" w:sz="0" w:space="0" w:color="auto"/>
                    <w:left w:val="none" w:sz="0" w:space="0" w:color="auto"/>
                    <w:bottom w:val="none" w:sz="0" w:space="0" w:color="auto"/>
                    <w:right w:val="none" w:sz="0" w:space="0" w:color="auto"/>
                  </w:divBdr>
                </w:div>
                <w:div w:id="2129079691">
                  <w:marLeft w:val="0"/>
                  <w:marRight w:val="0"/>
                  <w:marTop w:val="0"/>
                  <w:marBottom w:val="0"/>
                  <w:divBdr>
                    <w:top w:val="none" w:sz="0" w:space="0" w:color="auto"/>
                    <w:left w:val="none" w:sz="0" w:space="0" w:color="auto"/>
                    <w:bottom w:val="none" w:sz="0" w:space="0" w:color="auto"/>
                    <w:right w:val="none" w:sz="0" w:space="0" w:color="auto"/>
                  </w:divBdr>
                </w:div>
                <w:div w:id="1210804223">
                  <w:marLeft w:val="0"/>
                  <w:marRight w:val="0"/>
                  <w:marTop w:val="0"/>
                  <w:marBottom w:val="0"/>
                  <w:divBdr>
                    <w:top w:val="none" w:sz="0" w:space="0" w:color="auto"/>
                    <w:left w:val="none" w:sz="0" w:space="0" w:color="auto"/>
                    <w:bottom w:val="none" w:sz="0" w:space="0" w:color="auto"/>
                    <w:right w:val="none" w:sz="0" w:space="0" w:color="auto"/>
                  </w:divBdr>
                </w:div>
                <w:div w:id="1002272440">
                  <w:marLeft w:val="0"/>
                  <w:marRight w:val="0"/>
                  <w:marTop w:val="0"/>
                  <w:marBottom w:val="0"/>
                  <w:divBdr>
                    <w:top w:val="none" w:sz="0" w:space="0" w:color="auto"/>
                    <w:left w:val="none" w:sz="0" w:space="0" w:color="auto"/>
                    <w:bottom w:val="none" w:sz="0" w:space="0" w:color="auto"/>
                    <w:right w:val="none" w:sz="0" w:space="0" w:color="auto"/>
                  </w:divBdr>
                </w:div>
                <w:div w:id="752705197">
                  <w:marLeft w:val="0"/>
                  <w:marRight w:val="0"/>
                  <w:marTop w:val="0"/>
                  <w:marBottom w:val="0"/>
                  <w:divBdr>
                    <w:top w:val="none" w:sz="0" w:space="0" w:color="auto"/>
                    <w:left w:val="none" w:sz="0" w:space="0" w:color="auto"/>
                    <w:bottom w:val="none" w:sz="0" w:space="0" w:color="auto"/>
                    <w:right w:val="none" w:sz="0" w:space="0" w:color="auto"/>
                  </w:divBdr>
                </w:div>
              </w:divsChild>
            </w:div>
            <w:div w:id="1070931934">
              <w:marLeft w:val="0"/>
              <w:marRight w:val="0"/>
              <w:marTop w:val="0"/>
              <w:marBottom w:val="0"/>
              <w:divBdr>
                <w:top w:val="none" w:sz="0" w:space="0" w:color="auto"/>
                <w:left w:val="none" w:sz="0" w:space="0" w:color="auto"/>
                <w:bottom w:val="none" w:sz="0" w:space="0" w:color="auto"/>
                <w:right w:val="none" w:sz="0" w:space="0" w:color="auto"/>
              </w:divBdr>
              <w:divsChild>
                <w:div w:id="1388142997">
                  <w:marLeft w:val="0"/>
                  <w:marRight w:val="0"/>
                  <w:marTop w:val="0"/>
                  <w:marBottom w:val="0"/>
                  <w:divBdr>
                    <w:top w:val="none" w:sz="0" w:space="0" w:color="auto"/>
                    <w:left w:val="none" w:sz="0" w:space="0" w:color="auto"/>
                    <w:bottom w:val="none" w:sz="0" w:space="0" w:color="auto"/>
                    <w:right w:val="none" w:sz="0" w:space="0" w:color="auto"/>
                  </w:divBdr>
                </w:div>
                <w:div w:id="714349992">
                  <w:marLeft w:val="0"/>
                  <w:marRight w:val="0"/>
                  <w:marTop w:val="0"/>
                  <w:marBottom w:val="0"/>
                  <w:divBdr>
                    <w:top w:val="none" w:sz="0" w:space="0" w:color="auto"/>
                    <w:left w:val="none" w:sz="0" w:space="0" w:color="auto"/>
                    <w:bottom w:val="none" w:sz="0" w:space="0" w:color="auto"/>
                    <w:right w:val="none" w:sz="0" w:space="0" w:color="auto"/>
                  </w:divBdr>
                </w:div>
                <w:div w:id="1230534099">
                  <w:marLeft w:val="0"/>
                  <w:marRight w:val="0"/>
                  <w:marTop w:val="0"/>
                  <w:marBottom w:val="0"/>
                  <w:divBdr>
                    <w:top w:val="none" w:sz="0" w:space="0" w:color="auto"/>
                    <w:left w:val="none" w:sz="0" w:space="0" w:color="auto"/>
                    <w:bottom w:val="none" w:sz="0" w:space="0" w:color="auto"/>
                    <w:right w:val="none" w:sz="0" w:space="0" w:color="auto"/>
                  </w:divBdr>
                </w:div>
                <w:div w:id="1135221963">
                  <w:marLeft w:val="0"/>
                  <w:marRight w:val="0"/>
                  <w:marTop w:val="0"/>
                  <w:marBottom w:val="0"/>
                  <w:divBdr>
                    <w:top w:val="none" w:sz="0" w:space="0" w:color="auto"/>
                    <w:left w:val="none" w:sz="0" w:space="0" w:color="auto"/>
                    <w:bottom w:val="none" w:sz="0" w:space="0" w:color="auto"/>
                    <w:right w:val="none" w:sz="0" w:space="0" w:color="auto"/>
                  </w:divBdr>
                </w:div>
                <w:div w:id="756172979">
                  <w:marLeft w:val="0"/>
                  <w:marRight w:val="0"/>
                  <w:marTop w:val="0"/>
                  <w:marBottom w:val="0"/>
                  <w:divBdr>
                    <w:top w:val="none" w:sz="0" w:space="0" w:color="auto"/>
                    <w:left w:val="none" w:sz="0" w:space="0" w:color="auto"/>
                    <w:bottom w:val="none" w:sz="0" w:space="0" w:color="auto"/>
                    <w:right w:val="none" w:sz="0" w:space="0" w:color="auto"/>
                  </w:divBdr>
                </w:div>
                <w:div w:id="378363579">
                  <w:marLeft w:val="0"/>
                  <w:marRight w:val="0"/>
                  <w:marTop w:val="0"/>
                  <w:marBottom w:val="0"/>
                  <w:divBdr>
                    <w:top w:val="none" w:sz="0" w:space="0" w:color="auto"/>
                    <w:left w:val="none" w:sz="0" w:space="0" w:color="auto"/>
                    <w:bottom w:val="none" w:sz="0" w:space="0" w:color="auto"/>
                    <w:right w:val="none" w:sz="0" w:space="0" w:color="auto"/>
                  </w:divBdr>
                </w:div>
                <w:div w:id="1514033752">
                  <w:marLeft w:val="0"/>
                  <w:marRight w:val="0"/>
                  <w:marTop w:val="0"/>
                  <w:marBottom w:val="0"/>
                  <w:divBdr>
                    <w:top w:val="none" w:sz="0" w:space="0" w:color="auto"/>
                    <w:left w:val="none" w:sz="0" w:space="0" w:color="auto"/>
                    <w:bottom w:val="none" w:sz="0" w:space="0" w:color="auto"/>
                    <w:right w:val="none" w:sz="0" w:space="0" w:color="auto"/>
                  </w:divBdr>
                </w:div>
                <w:div w:id="994534018">
                  <w:marLeft w:val="0"/>
                  <w:marRight w:val="0"/>
                  <w:marTop w:val="0"/>
                  <w:marBottom w:val="0"/>
                  <w:divBdr>
                    <w:top w:val="none" w:sz="0" w:space="0" w:color="auto"/>
                    <w:left w:val="none" w:sz="0" w:space="0" w:color="auto"/>
                    <w:bottom w:val="none" w:sz="0" w:space="0" w:color="auto"/>
                    <w:right w:val="none" w:sz="0" w:space="0" w:color="auto"/>
                  </w:divBdr>
                </w:div>
              </w:divsChild>
            </w:div>
            <w:div w:id="4214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4701</Words>
  <Characters>28211</Characters>
  <Application>Microsoft Office Word</Application>
  <DocSecurity>0</DocSecurity>
  <Lines>235</Lines>
  <Paragraphs>65</Paragraphs>
  <ScaleCrop>false</ScaleCrop>
  <Company/>
  <LinksUpToDate>false</LinksUpToDate>
  <CharactersWithSpaces>32847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Paweł</cp:lastModifiedBy>
  <cp:revision>3</cp:revision>
  <dcterms:created xsi:type="dcterms:W3CDTF">2019-06-11T09:55:00Z</dcterms:created>
  <dcterms:modified xsi:type="dcterms:W3CDTF">2019-06-11T10:35:00Z</dcterms:modified>
</cp:coreProperties>
</file>