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57A" w:rsidRDefault="002B05ED">
      <w:pPr>
        <w:pStyle w:val="Nagwek120"/>
        <w:keepNext/>
        <w:keepLines/>
        <w:shd w:val="clear" w:color="auto" w:fill="auto"/>
      </w:pPr>
      <w:bookmarkStart w:id="0" w:name="bookmark0"/>
      <w:r>
        <w:t>Samodzielne stanowisko ds. działalności gospodarczej</w:t>
      </w:r>
      <w:bookmarkEnd w:id="0"/>
    </w:p>
    <w:p w:rsidR="00AC657A" w:rsidRDefault="002B05ED">
      <w:pPr>
        <w:pStyle w:val="Nagwek120"/>
        <w:keepNext/>
        <w:keepLines/>
        <w:numPr>
          <w:ilvl w:val="0"/>
          <w:numId w:val="1"/>
        </w:numPr>
        <w:shd w:val="clear" w:color="auto" w:fill="auto"/>
        <w:tabs>
          <w:tab w:val="left" w:pos="344"/>
        </w:tabs>
      </w:pPr>
      <w:bookmarkStart w:id="1" w:name="bookmark1"/>
      <w:r>
        <w:t>Informacje podstawowe</w:t>
      </w:r>
      <w:bookmarkEnd w:id="1"/>
    </w:p>
    <w:p w:rsidR="00AC657A" w:rsidRDefault="002B05ED">
      <w:pPr>
        <w:pStyle w:val="Teksttreci30"/>
        <w:shd w:val="clear" w:color="auto" w:fill="auto"/>
        <w:spacing w:after="263"/>
      </w:pPr>
      <w:r>
        <w:t>Symbol komórki organizacyjnej - DG (wg regulaminu organizacyjnego urzędu)</w:t>
      </w:r>
    </w:p>
    <w:p w:rsidR="00AC657A" w:rsidRDefault="002B05ED">
      <w:pPr>
        <w:pStyle w:val="Teksttreci30"/>
        <w:shd w:val="clear" w:color="auto" w:fill="auto"/>
        <w:spacing w:after="0" w:line="288" w:lineRule="exact"/>
      </w:pPr>
      <w:r>
        <w:t>Dni i godziny załatwiania spraw (przyjmowania interesantów)</w:t>
      </w:r>
    </w:p>
    <w:p w:rsidR="00AC657A" w:rsidRDefault="002B05ED">
      <w:pPr>
        <w:pStyle w:val="Teksttreci30"/>
        <w:shd w:val="clear" w:color="auto" w:fill="auto"/>
        <w:spacing w:after="0" w:line="288" w:lineRule="exact"/>
      </w:pPr>
      <w:r>
        <w:t xml:space="preserve">Poniedziałek, środa -piątek </w:t>
      </w:r>
      <w:r>
        <w:t>7:00-15:00</w:t>
      </w:r>
    </w:p>
    <w:p w:rsidR="00AC657A" w:rsidRDefault="002B05ED">
      <w:pPr>
        <w:pStyle w:val="Teksttreci30"/>
        <w:shd w:val="clear" w:color="auto" w:fill="auto"/>
        <w:spacing w:after="0" w:line="288" w:lineRule="exact"/>
      </w:pPr>
      <w:r>
        <w:t>Wtorek 8:00-16:00</w:t>
      </w:r>
    </w:p>
    <w:p w:rsidR="00AC657A" w:rsidRDefault="002B05ED">
      <w:pPr>
        <w:pStyle w:val="Teksttreci30"/>
        <w:shd w:val="clear" w:color="auto" w:fill="auto"/>
        <w:spacing w:after="0" w:line="288" w:lineRule="exact"/>
      </w:pPr>
      <w:r>
        <w:t xml:space="preserve">Referent Mieczysława </w:t>
      </w:r>
      <w:proofErr w:type="spellStart"/>
      <w:r>
        <w:t>Gogół</w:t>
      </w:r>
      <w:proofErr w:type="spellEnd"/>
    </w:p>
    <w:p w:rsidR="00AC657A" w:rsidRDefault="002B05ED">
      <w:pPr>
        <w:pStyle w:val="Teksttreci30"/>
        <w:shd w:val="clear" w:color="auto" w:fill="auto"/>
        <w:spacing w:after="0" w:line="288" w:lineRule="exact"/>
      </w:pPr>
      <w:r>
        <w:t>Małogoszcz, ul. Jaszowskiego 3a, pok. Nr 16</w:t>
      </w:r>
    </w:p>
    <w:p w:rsidR="00AC657A" w:rsidRDefault="002B05ED">
      <w:pPr>
        <w:pStyle w:val="Teksttreci30"/>
        <w:shd w:val="clear" w:color="auto" w:fill="auto"/>
        <w:spacing w:after="486" w:line="288" w:lineRule="exact"/>
      </w:pPr>
      <w:r>
        <w:t>Telefon/fax- (041) 38 60 104, fax (041) 38 60 150</w:t>
      </w:r>
    </w:p>
    <w:p w:rsidR="00AC657A" w:rsidRDefault="002B05ED">
      <w:pPr>
        <w:pStyle w:val="Nagwek120"/>
        <w:keepNext/>
        <w:keepLines/>
        <w:numPr>
          <w:ilvl w:val="0"/>
          <w:numId w:val="1"/>
        </w:numPr>
        <w:shd w:val="clear" w:color="auto" w:fill="auto"/>
        <w:spacing w:line="256" w:lineRule="exact"/>
        <w:sectPr w:rsidR="00AC657A">
          <w:pgSz w:w="11900" w:h="16840"/>
          <w:pgMar w:top="1383" w:right="5181" w:bottom="1383" w:left="1230" w:header="0" w:footer="3" w:gutter="0"/>
          <w:cols w:space="720"/>
          <w:noEndnote/>
          <w:docGrid w:linePitch="360"/>
        </w:sectPr>
      </w:pPr>
      <w:bookmarkStart w:id="2" w:name="bookmark2"/>
      <w:r>
        <w:t>Zadania</w:t>
      </w:r>
      <w:bookmarkEnd w:id="2"/>
    </w:p>
    <w:p w:rsidR="00AC657A" w:rsidRDefault="002B05ED">
      <w:pPr>
        <w:pStyle w:val="Nagwek10"/>
        <w:keepNext/>
        <w:keepLines/>
        <w:shd w:val="clear" w:color="auto" w:fill="auto"/>
      </w:pPr>
      <w:bookmarkStart w:id="3" w:name="bookmark3"/>
      <w:bookmarkStart w:id="4" w:name="_GoBack"/>
      <w:r>
        <w:lastRenderedPageBreak/>
        <w:t>Do zadań stanowiska do spraw działalności gospodarczej należy w szczególnoś</w:t>
      </w:r>
      <w:r>
        <w:t>ci:</w:t>
      </w:r>
      <w:bookmarkEnd w:id="3"/>
    </w:p>
    <w:p w:rsidR="00AC657A" w:rsidRDefault="002B05E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37"/>
        </w:tabs>
      </w:pPr>
      <w:bookmarkStart w:id="5" w:name="bookmark4"/>
      <w:r>
        <w:t>W zakresie spraw związanych z zezwoleniami na sprzedaż napojów alkoholowych</w:t>
      </w:r>
      <w:bookmarkEnd w:id="5"/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45"/>
        </w:tabs>
        <w:ind w:left="740" w:hanging="340"/>
      </w:pPr>
      <w:r>
        <w:t>przygotowywanie decyzji wygaszających, cofających i odmawiających wydania zezwoleń na sprzedaż napojów alkoholowych,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50"/>
        </w:tabs>
        <w:ind w:left="740" w:hanging="340"/>
      </w:pPr>
      <w:r>
        <w:t xml:space="preserve">przeprowadzanie oględzin punktu sprzedaży napojów </w:t>
      </w:r>
      <w:r>
        <w:t>alkoholowych przy udziale strony co do zgodności jego usytuowania z zasadami określonymi w przepisach prawa,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50"/>
        </w:tabs>
        <w:ind w:left="740" w:hanging="340"/>
      </w:pPr>
      <w:r>
        <w:t xml:space="preserve">naliczanie opłat za korzystanie z zezwoleń na sprzedaż napojów </w:t>
      </w:r>
      <w:proofErr w:type="gramStart"/>
      <w:r>
        <w:t>alkoholowych,</w:t>
      </w:r>
      <w:proofErr w:type="gramEnd"/>
      <w:r>
        <w:t xml:space="preserve"> i po ich uiszczeniu przez przedsiębiorcę wydawanie zezwoleń,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ind w:left="740" w:hanging="340"/>
      </w:pPr>
      <w:r>
        <w:t>przyjmowa</w:t>
      </w:r>
      <w:r>
        <w:t>nie wniosków w sprawie wpisu do CEIDG, zmiany wpisu w CEIDG, wpisu informacji o zawieszeniu działalności gospodarczej, wpisu informacji o wznowieniu działalności gospodarczej i wykreśleniu wpisu w CEIDG,</w:t>
      </w:r>
    </w:p>
    <w:p w:rsidR="00AC657A" w:rsidRDefault="002B05ED">
      <w:pPr>
        <w:pStyle w:val="Teksttreci20"/>
        <w:numPr>
          <w:ilvl w:val="0"/>
          <w:numId w:val="4"/>
        </w:numPr>
        <w:shd w:val="clear" w:color="auto" w:fill="auto"/>
        <w:tabs>
          <w:tab w:val="left" w:pos="1099"/>
        </w:tabs>
        <w:ind w:left="1100"/>
        <w:jc w:val="left"/>
      </w:pPr>
      <w:r>
        <w:t xml:space="preserve">przekształcenie papierowego wniosku przedsiębiorców </w:t>
      </w:r>
      <w:r>
        <w:t>w formę dokumentu elektronicznego i przesłanie go do CEIDG,</w:t>
      </w:r>
    </w:p>
    <w:p w:rsidR="00AC657A" w:rsidRDefault="002B05ED">
      <w:pPr>
        <w:pStyle w:val="Teksttreci20"/>
        <w:numPr>
          <w:ilvl w:val="0"/>
          <w:numId w:val="4"/>
        </w:numPr>
        <w:shd w:val="clear" w:color="auto" w:fill="auto"/>
        <w:tabs>
          <w:tab w:val="left" w:pos="1105"/>
        </w:tabs>
        <w:ind w:left="1100"/>
        <w:jc w:val="left"/>
      </w:pPr>
      <w:r>
        <w:t>wzywanie do uzupełnienia lub skorygowania danych we wniosku w przypadku wystąpienia błędu po wprowadzeniu danych do systemu.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ind w:left="740" w:hanging="340"/>
      </w:pPr>
      <w:r>
        <w:t xml:space="preserve">Wykonywanie czynności pomocniczych związanych z prowadzeniem Krajowego </w:t>
      </w:r>
      <w:r>
        <w:t>Rejestru Sądowego, polegających na zapewnieniu:</w:t>
      </w:r>
    </w:p>
    <w:p w:rsidR="00AC657A" w:rsidRDefault="002B05ED">
      <w:pPr>
        <w:pStyle w:val="Teksttreci20"/>
        <w:numPr>
          <w:ilvl w:val="0"/>
          <w:numId w:val="5"/>
        </w:numPr>
        <w:shd w:val="clear" w:color="auto" w:fill="auto"/>
        <w:tabs>
          <w:tab w:val="left" w:pos="1099"/>
        </w:tabs>
        <w:ind w:left="1100"/>
        <w:jc w:val="left"/>
      </w:pPr>
      <w:r>
        <w:t>wglądu do Polskiej Klasyfikacji Działalności,</w:t>
      </w:r>
    </w:p>
    <w:p w:rsidR="00AC657A" w:rsidRDefault="002B05ED">
      <w:pPr>
        <w:pStyle w:val="Teksttreci20"/>
        <w:numPr>
          <w:ilvl w:val="0"/>
          <w:numId w:val="5"/>
        </w:numPr>
        <w:shd w:val="clear" w:color="auto" w:fill="auto"/>
        <w:tabs>
          <w:tab w:val="left" w:pos="1105"/>
        </w:tabs>
        <w:ind w:left="1100"/>
        <w:jc w:val="left"/>
      </w:pPr>
      <w:r>
        <w:t>dostępu do urzędowych formularzy wniosków,</w:t>
      </w:r>
    </w:p>
    <w:p w:rsidR="00AC657A" w:rsidRDefault="002B05ED">
      <w:pPr>
        <w:pStyle w:val="Teksttreci20"/>
        <w:numPr>
          <w:ilvl w:val="0"/>
          <w:numId w:val="5"/>
        </w:numPr>
        <w:shd w:val="clear" w:color="auto" w:fill="auto"/>
        <w:tabs>
          <w:tab w:val="left" w:pos="1105"/>
        </w:tabs>
        <w:ind w:left="1100"/>
        <w:jc w:val="left"/>
      </w:pPr>
      <w:r>
        <w:t>informacji o wysokości opłat i sposobie ich uiszczania,</w:t>
      </w:r>
    </w:p>
    <w:p w:rsidR="00AC657A" w:rsidRDefault="002B05ED">
      <w:pPr>
        <w:pStyle w:val="Teksttreci20"/>
        <w:numPr>
          <w:ilvl w:val="0"/>
          <w:numId w:val="5"/>
        </w:numPr>
        <w:shd w:val="clear" w:color="auto" w:fill="auto"/>
        <w:tabs>
          <w:tab w:val="left" w:pos="1105"/>
        </w:tabs>
        <w:ind w:left="1100"/>
        <w:jc w:val="left"/>
      </w:pPr>
      <w:r>
        <w:t xml:space="preserve">informacji o właściwości miejscowej sądów </w:t>
      </w:r>
      <w:r>
        <w:t>rejestrowych.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ind w:left="740" w:hanging="340"/>
      </w:pPr>
      <w:r>
        <w:t>Przygotowywanie projektów uchwał w sprawie ustalania czasu pracy placówek handlowych, usługowych i gastronomicznych.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61"/>
        </w:tabs>
        <w:ind w:left="740" w:hanging="340"/>
      </w:pPr>
      <w:r>
        <w:t xml:space="preserve">koordynacja rozkładu jazdy przewoźników wykonujących zarobkowy przewóz osób pojazdami samochodowymi w regularnym transporcie </w:t>
      </w:r>
      <w:r>
        <w:t>zbiorowym w zależności od przebiegu linii komunikacyjnej,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61"/>
        </w:tabs>
        <w:ind w:left="740" w:hanging="340"/>
      </w:pPr>
      <w:r>
        <w:t xml:space="preserve">przygotowywanie decyzji o udzieleniu, odmowie udzielenia, cofnięciu, zmianie lub wygaśnięciu zezwolenia i licencji na wykonywanie krajowego drogowego przewozu osób pojazdami nie będącymi taksówkami </w:t>
      </w:r>
      <w:r>
        <w:t>oraz taksówkami,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761"/>
        </w:tabs>
        <w:ind w:left="740" w:hanging="340"/>
      </w:pPr>
      <w:r>
        <w:t xml:space="preserve">realizacja zadań wynikających z regulaminu korzystania z przystanków, których właścicielem lub zarządzającym jest Gmina Małogoszcz przez przewoźników będących operatorami publicznego transportu zbiorowego oraz przedsiębiorców uprawnionych </w:t>
      </w:r>
      <w:r>
        <w:t>doprowadzenia działalności w zakresie przewozu osób,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844"/>
        </w:tabs>
        <w:ind w:left="740" w:hanging="340"/>
      </w:pPr>
      <w:r>
        <w:t>kontrola działalności gospodarczej posiadacza zezwolenia; wzywanie do usunięcia stwierdzonych uchybień,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844"/>
        </w:tabs>
        <w:ind w:left="740" w:hanging="340"/>
      </w:pPr>
      <w:r>
        <w:t>określanie projektów przepisów porządkowych związanych z przewozem osób i bagażu poszczególnymi rod</w:t>
      </w:r>
      <w:r>
        <w:t>zajami środków transportu,</w:t>
      </w:r>
    </w:p>
    <w:p w:rsidR="00AC657A" w:rsidRDefault="002B05ED">
      <w:pPr>
        <w:pStyle w:val="Teksttreci20"/>
        <w:numPr>
          <w:ilvl w:val="0"/>
          <w:numId w:val="3"/>
        </w:numPr>
        <w:shd w:val="clear" w:color="auto" w:fill="auto"/>
        <w:tabs>
          <w:tab w:val="left" w:pos="844"/>
        </w:tabs>
        <w:spacing w:after="240"/>
        <w:ind w:left="740" w:hanging="340"/>
      </w:pPr>
      <w:r>
        <w:t>przygotowywanie projektów przepisów porządkowych w zakresie koordynacji rozkładów jazdy,</w:t>
      </w:r>
    </w:p>
    <w:p w:rsidR="00AC657A" w:rsidRDefault="002B05ED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37"/>
        </w:tabs>
      </w:pPr>
      <w:bookmarkStart w:id="6" w:name="bookmark5"/>
      <w:r>
        <w:t>W zakresie zadań pełnomocnika przeciwdziałania alkoholizmowi:</w:t>
      </w:r>
      <w:bookmarkEnd w:id="6"/>
    </w:p>
    <w:p w:rsidR="00AC657A" w:rsidRDefault="002B05ED">
      <w:pPr>
        <w:pStyle w:val="Teksttreci20"/>
        <w:numPr>
          <w:ilvl w:val="0"/>
          <w:numId w:val="6"/>
        </w:numPr>
        <w:shd w:val="clear" w:color="auto" w:fill="auto"/>
        <w:tabs>
          <w:tab w:val="left" w:pos="745"/>
        </w:tabs>
        <w:ind w:left="740" w:hanging="340"/>
      </w:pPr>
      <w:r>
        <w:t xml:space="preserve">prowadzenie spraw związanych z działalnością gminnej komisji </w:t>
      </w:r>
      <w:r>
        <w:t>rozwiązywania problemów alkoholowych, a mianowicie:</w:t>
      </w:r>
    </w:p>
    <w:p w:rsidR="00AC657A" w:rsidRDefault="002B05ED">
      <w:pPr>
        <w:pStyle w:val="Teksttreci20"/>
        <w:numPr>
          <w:ilvl w:val="0"/>
          <w:numId w:val="7"/>
        </w:numPr>
        <w:shd w:val="clear" w:color="auto" w:fill="auto"/>
        <w:tabs>
          <w:tab w:val="left" w:pos="1099"/>
        </w:tabs>
        <w:ind w:left="1100"/>
        <w:jc w:val="left"/>
      </w:pPr>
      <w:r>
        <w:t>powołanie komisji,</w:t>
      </w:r>
    </w:p>
    <w:p w:rsidR="00AC657A" w:rsidRDefault="002B05ED">
      <w:pPr>
        <w:pStyle w:val="Teksttreci20"/>
        <w:numPr>
          <w:ilvl w:val="0"/>
          <w:numId w:val="7"/>
        </w:numPr>
        <w:shd w:val="clear" w:color="auto" w:fill="auto"/>
        <w:tabs>
          <w:tab w:val="left" w:pos="1099"/>
        </w:tabs>
        <w:ind w:left="1100"/>
        <w:jc w:val="left"/>
      </w:pPr>
      <w:r>
        <w:t>protokołowanie posiedzeń,</w:t>
      </w:r>
    </w:p>
    <w:p w:rsidR="00AC657A" w:rsidRDefault="002B05ED">
      <w:pPr>
        <w:pStyle w:val="Teksttreci20"/>
        <w:numPr>
          <w:ilvl w:val="0"/>
          <w:numId w:val="7"/>
        </w:numPr>
        <w:shd w:val="clear" w:color="auto" w:fill="auto"/>
        <w:tabs>
          <w:tab w:val="left" w:pos="1099"/>
        </w:tabs>
        <w:ind w:left="1100"/>
        <w:jc w:val="left"/>
      </w:pPr>
      <w:r>
        <w:t>realizacja wniosków,</w:t>
      </w:r>
    </w:p>
    <w:p w:rsidR="00AC657A" w:rsidRDefault="002B05ED">
      <w:pPr>
        <w:pStyle w:val="Teksttreci20"/>
        <w:numPr>
          <w:ilvl w:val="0"/>
          <w:numId w:val="7"/>
        </w:numPr>
        <w:shd w:val="clear" w:color="auto" w:fill="auto"/>
        <w:tabs>
          <w:tab w:val="left" w:pos="1099"/>
        </w:tabs>
        <w:ind w:left="1100"/>
        <w:jc w:val="left"/>
      </w:pPr>
      <w:r>
        <w:t>prowadzenie dokumentacji prac komisji,</w:t>
      </w:r>
    </w:p>
    <w:p w:rsidR="00AC657A" w:rsidRDefault="002B05ED">
      <w:pPr>
        <w:pStyle w:val="Teksttreci20"/>
        <w:numPr>
          <w:ilvl w:val="0"/>
          <w:numId w:val="6"/>
        </w:numPr>
        <w:shd w:val="clear" w:color="auto" w:fill="auto"/>
        <w:tabs>
          <w:tab w:val="left" w:pos="758"/>
        </w:tabs>
        <w:ind w:left="740" w:hanging="340"/>
      </w:pPr>
      <w:r>
        <w:t>opracowywanie projektów rocznych programów profilaktyki i rozwiązywania problemów alkoholowych koor</w:t>
      </w:r>
      <w:r>
        <w:t>dynowanie realizacji zadań przyjętych w tych programach.,</w:t>
      </w:r>
    </w:p>
    <w:p w:rsidR="00AC657A" w:rsidRDefault="002B05ED">
      <w:pPr>
        <w:pStyle w:val="Teksttreci20"/>
        <w:numPr>
          <w:ilvl w:val="0"/>
          <w:numId w:val="6"/>
        </w:numPr>
        <w:shd w:val="clear" w:color="auto" w:fill="auto"/>
        <w:tabs>
          <w:tab w:val="left" w:pos="758"/>
        </w:tabs>
        <w:ind w:left="740" w:hanging="340"/>
      </w:pPr>
      <w:r>
        <w:t>współpraca z Ośrodkiem Pomocy Społecznej i koordynowanie działań zmierzających do objęcia pomocą rodzin dotkniętych problemem alkoholowym,</w:t>
      </w:r>
    </w:p>
    <w:p w:rsidR="00AC657A" w:rsidRDefault="002B05ED">
      <w:pPr>
        <w:pStyle w:val="Teksttreci20"/>
        <w:numPr>
          <w:ilvl w:val="0"/>
          <w:numId w:val="6"/>
        </w:numPr>
        <w:shd w:val="clear" w:color="auto" w:fill="auto"/>
        <w:tabs>
          <w:tab w:val="left" w:pos="758"/>
        </w:tabs>
        <w:ind w:left="740" w:hanging="340"/>
      </w:pPr>
      <w:r>
        <w:t>współpraca z instytucjami i organizacjami działającymi w sf</w:t>
      </w:r>
      <w:r>
        <w:t>erze profilaktyki i rozwiązywania problemów alkoholowych, koordynowanie działalności świetlic socjoterapeutycznych i nadzór nad ich działalnością,</w:t>
      </w:r>
    </w:p>
    <w:p w:rsidR="00AC657A" w:rsidRDefault="002B05ED">
      <w:pPr>
        <w:pStyle w:val="Teksttreci20"/>
        <w:numPr>
          <w:ilvl w:val="0"/>
          <w:numId w:val="6"/>
        </w:numPr>
        <w:shd w:val="clear" w:color="auto" w:fill="auto"/>
        <w:tabs>
          <w:tab w:val="left" w:pos="746"/>
        </w:tabs>
        <w:ind w:left="740"/>
        <w:jc w:val="left"/>
      </w:pPr>
      <w:r>
        <w:t xml:space="preserve">ogłaszanie i prowadzenie konkursu ofert na wykonanie poszczególnych zadań w ramach </w:t>
      </w:r>
      <w:r>
        <w:lastRenderedPageBreak/>
        <w:t>gminnego programu,</w:t>
      </w:r>
    </w:p>
    <w:p w:rsidR="00AC657A" w:rsidRDefault="002B05ED">
      <w:pPr>
        <w:pStyle w:val="Teksttreci20"/>
        <w:numPr>
          <w:ilvl w:val="0"/>
          <w:numId w:val="6"/>
        </w:numPr>
        <w:shd w:val="clear" w:color="auto" w:fill="auto"/>
        <w:tabs>
          <w:tab w:val="left" w:pos="746"/>
        </w:tabs>
        <w:ind w:left="740"/>
        <w:jc w:val="left"/>
      </w:pPr>
      <w:r>
        <w:t>wdrażan</w:t>
      </w:r>
      <w:r>
        <w:t>ie i propagowanie lokalnych, regionalnych i ogólnopolskich kampanii edukacyjnych w zakresie profilaktyki,</w:t>
      </w:r>
    </w:p>
    <w:p w:rsidR="00AC657A" w:rsidRDefault="002B05ED">
      <w:pPr>
        <w:pStyle w:val="Teksttreci20"/>
        <w:numPr>
          <w:ilvl w:val="0"/>
          <w:numId w:val="6"/>
        </w:numPr>
        <w:shd w:val="clear" w:color="auto" w:fill="auto"/>
        <w:tabs>
          <w:tab w:val="left" w:pos="746"/>
        </w:tabs>
        <w:ind w:left="740"/>
        <w:jc w:val="left"/>
      </w:pPr>
      <w:r>
        <w:t>przyjmowanie wniosków w sprawie leczenia odwykowego,</w:t>
      </w:r>
    </w:p>
    <w:p w:rsidR="00AC657A" w:rsidRDefault="002B05ED">
      <w:pPr>
        <w:pStyle w:val="Teksttreci20"/>
        <w:numPr>
          <w:ilvl w:val="0"/>
          <w:numId w:val="6"/>
        </w:numPr>
        <w:shd w:val="clear" w:color="auto" w:fill="auto"/>
        <w:tabs>
          <w:tab w:val="left" w:pos="746"/>
        </w:tabs>
        <w:spacing w:after="260"/>
        <w:ind w:left="740"/>
        <w:jc w:val="left"/>
      </w:pPr>
      <w:r>
        <w:t>przygotowywanie wniosków do sądu w sprawie wszczęcia postępowania o zastosowanie obowiązku poddan</w:t>
      </w:r>
      <w:r>
        <w:t>ia się leczeniu odwykowemu.</w:t>
      </w:r>
    </w:p>
    <w:p w:rsidR="00AC657A" w:rsidRDefault="002B05ED">
      <w:pPr>
        <w:pStyle w:val="Teksttreci40"/>
        <w:numPr>
          <w:ilvl w:val="0"/>
          <w:numId w:val="2"/>
        </w:numPr>
        <w:shd w:val="clear" w:color="auto" w:fill="auto"/>
        <w:tabs>
          <w:tab w:val="left" w:pos="358"/>
        </w:tabs>
        <w:spacing w:before="0"/>
      </w:pPr>
      <w:r>
        <w:t>W zakresie spraw służby zdrowia:</w:t>
      </w:r>
    </w:p>
    <w:p w:rsidR="00AC657A" w:rsidRDefault="002B05ED">
      <w:pPr>
        <w:pStyle w:val="Teksttreci20"/>
        <w:numPr>
          <w:ilvl w:val="0"/>
          <w:numId w:val="8"/>
        </w:numPr>
        <w:shd w:val="clear" w:color="auto" w:fill="auto"/>
        <w:tabs>
          <w:tab w:val="left" w:pos="724"/>
        </w:tabs>
        <w:ind w:left="740"/>
        <w:jc w:val="left"/>
      </w:pPr>
      <w:r>
        <w:t>realizacja zadań gminy w zakresie podstawowej opieki zdrowotnej wynikających z uprawnień i obowiązków organu założycielskiego,</w:t>
      </w:r>
    </w:p>
    <w:p w:rsidR="00AC657A" w:rsidRDefault="002B05ED">
      <w:pPr>
        <w:pStyle w:val="Teksttreci20"/>
        <w:numPr>
          <w:ilvl w:val="0"/>
          <w:numId w:val="8"/>
        </w:numPr>
        <w:shd w:val="clear" w:color="auto" w:fill="auto"/>
        <w:tabs>
          <w:tab w:val="left" w:pos="753"/>
        </w:tabs>
        <w:ind w:left="740"/>
        <w:jc w:val="left"/>
      </w:pPr>
      <w:r>
        <w:t>prowadzenie spraw Rady Społecznej Ośrodka Zdrowia,</w:t>
      </w:r>
    </w:p>
    <w:p w:rsidR="00AC657A" w:rsidRDefault="002B05ED">
      <w:pPr>
        <w:pStyle w:val="Teksttreci20"/>
        <w:numPr>
          <w:ilvl w:val="0"/>
          <w:numId w:val="8"/>
        </w:numPr>
        <w:shd w:val="clear" w:color="auto" w:fill="auto"/>
        <w:tabs>
          <w:tab w:val="left" w:pos="753"/>
        </w:tabs>
        <w:ind w:left="740"/>
        <w:jc w:val="left"/>
      </w:pPr>
      <w:r>
        <w:t xml:space="preserve">nadzór nad </w:t>
      </w:r>
      <w:r>
        <w:t>realizacją programów prozdrowotnych w szkołach i w środowisku,</w:t>
      </w:r>
    </w:p>
    <w:p w:rsidR="00AC657A" w:rsidRDefault="002B05ED">
      <w:pPr>
        <w:pStyle w:val="Teksttreci20"/>
        <w:numPr>
          <w:ilvl w:val="0"/>
          <w:numId w:val="8"/>
        </w:numPr>
        <w:shd w:val="clear" w:color="auto" w:fill="auto"/>
        <w:tabs>
          <w:tab w:val="left" w:pos="753"/>
        </w:tabs>
        <w:ind w:left="740"/>
        <w:jc w:val="left"/>
      </w:pPr>
      <w:r>
        <w:t>współpraca z organizacjami i stowarzyszeniami działającymi na rzecz promocji zdrowia,</w:t>
      </w:r>
    </w:p>
    <w:p w:rsidR="00AC657A" w:rsidRDefault="002B05ED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  <w:jc w:val="left"/>
      </w:pPr>
      <w:r>
        <w:t>organizacja zebrań wiejskich, przygotowywanie projektów statutów sołectw i osiedli,</w:t>
      </w:r>
    </w:p>
    <w:p w:rsidR="00AC657A" w:rsidRDefault="002B05ED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  <w:jc w:val="left"/>
      </w:pPr>
      <w:r>
        <w:t>organizowanie współpracy między Radą Miejską, Burmistrzem, a Radami Sołeckimi</w:t>
      </w:r>
    </w:p>
    <w:p w:rsidR="00AC657A" w:rsidRDefault="002B05ED">
      <w:pPr>
        <w:pStyle w:val="Teksttreci20"/>
        <w:shd w:val="clear" w:color="auto" w:fill="auto"/>
        <w:ind w:left="740"/>
        <w:jc w:val="left"/>
      </w:pPr>
      <w:r>
        <w:t>i Sołtysami,</w:t>
      </w:r>
    </w:p>
    <w:p w:rsidR="00AC657A" w:rsidRDefault="002B05ED">
      <w:pPr>
        <w:pStyle w:val="Teksttreci20"/>
        <w:numPr>
          <w:ilvl w:val="0"/>
          <w:numId w:val="2"/>
        </w:numPr>
        <w:shd w:val="clear" w:color="auto" w:fill="auto"/>
        <w:tabs>
          <w:tab w:val="left" w:pos="358"/>
        </w:tabs>
        <w:ind w:firstLine="0"/>
        <w:jc w:val="left"/>
      </w:pPr>
      <w:r>
        <w:t>gromadzenie dokumentacj</w:t>
      </w:r>
      <w:r>
        <w:t>i Rad S</w:t>
      </w:r>
      <w:r>
        <w:t>ołeckich, Sołtysów, nadawanie b</w:t>
      </w:r>
      <w:r>
        <w:t>iegu uchwałom podj</w:t>
      </w:r>
      <w:r>
        <w:t>ętym przez</w:t>
      </w:r>
    </w:p>
    <w:p w:rsidR="00AC657A" w:rsidRDefault="002B05ED">
      <w:pPr>
        <w:pStyle w:val="Teksttreci20"/>
        <w:shd w:val="clear" w:color="auto" w:fill="auto"/>
        <w:ind w:left="740"/>
        <w:jc w:val="left"/>
      </w:pPr>
      <w:r>
        <w:t>te organy.</w:t>
      </w:r>
      <w:bookmarkEnd w:id="4"/>
    </w:p>
    <w:sectPr w:rsidR="00AC657A">
      <w:pgSz w:w="11900" w:h="16840"/>
      <w:pgMar w:top="1288" w:right="1563" w:bottom="1798" w:left="14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5ED" w:rsidRDefault="002B05ED">
      <w:r>
        <w:separator/>
      </w:r>
    </w:p>
  </w:endnote>
  <w:endnote w:type="continuationSeparator" w:id="0">
    <w:p w:rsidR="002B05ED" w:rsidRDefault="002B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5ED" w:rsidRDefault="002B05ED"/>
  </w:footnote>
  <w:footnote w:type="continuationSeparator" w:id="0">
    <w:p w:rsidR="002B05ED" w:rsidRDefault="002B05E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C5E62"/>
    <w:multiLevelType w:val="multilevel"/>
    <w:tmpl w:val="638083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45761"/>
    <w:multiLevelType w:val="multilevel"/>
    <w:tmpl w:val="CCC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0E3C51"/>
    <w:multiLevelType w:val="multilevel"/>
    <w:tmpl w:val="491C4D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B47112"/>
    <w:multiLevelType w:val="multilevel"/>
    <w:tmpl w:val="02A6DD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224AEF"/>
    <w:multiLevelType w:val="multilevel"/>
    <w:tmpl w:val="E4DA2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893AB1"/>
    <w:multiLevelType w:val="multilevel"/>
    <w:tmpl w:val="CB2003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522F60"/>
    <w:multiLevelType w:val="multilevel"/>
    <w:tmpl w:val="4B6CBFE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884C36"/>
    <w:multiLevelType w:val="multilevel"/>
    <w:tmpl w:val="D6FE72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7A"/>
    <w:rsid w:val="002B05ED"/>
    <w:rsid w:val="00801BB5"/>
    <w:rsid w:val="00AC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B5F3"/>
  <w15:docId w15:val="{4603FA02-795C-43D4-B65F-02239F4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2">
    <w:name w:val="Nagłówek #1 (2)_"/>
    <w:basedOn w:val="Domylnaczcionkaakapitu"/>
    <w:link w:val="Nagwek12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line="266" w:lineRule="exact"/>
      <w:outlineLvl w:val="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80" w:line="266" w:lineRule="exac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52" w:lineRule="exac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exact"/>
      <w:ind w:hanging="36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60" w:line="252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UMIG Małogoszcz</cp:lastModifiedBy>
  <cp:revision>1</cp:revision>
  <dcterms:created xsi:type="dcterms:W3CDTF">2019-07-30T08:20:00Z</dcterms:created>
  <dcterms:modified xsi:type="dcterms:W3CDTF">2019-07-30T08:21:00Z</dcterms:modified>
</cp:coreProperties>
</file>