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4E3" w:rsidRDefault="00213D7D">
      <w:pPr>
        <w:pStyle w:val="Teksttreci20"/>
        <w:shd w:val="clear" w:color="auto" w:fill="auto"/>
        <w:ind w:left="400"/>
      </w:pPr>
      <w:bookmarkStart w:id="0" w:name="_GoBack"/>
      <w:bookmarkEnd w:id="0"/>
      <w:r>
        <w:t>Do zadań Straży Miejskiej należą w szczególności:</w:t>
      </w:r>
    </w:p>
    <w:p w:rsidR="002564E3" w:rsidRDefault="00213D7D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ind w:left="400"/>
      </w:pPr>
      <w:r>
        <w:t xml:space="preserve">kontrolowanie i podejmowanie stosownych działań dla zapewnienia czystości i estetycznego wyglądu budynków mieszkalnych, obiektów i urządzeń użyteczności publicznej oraz otoczenia instytucji, </w:t>
      </w:r>
      <w:r>
        <w:t>zakładów pracy i posesji prywatnych,</w:t>
      </w:r>
    </w:p>
    <w:p w:rsidR="002564E3" w:rsidRDefault="00213D7D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ind w:left="400"/>
      </w:pPr>
      <w:r>
        <w:t>uczestnictwo w działaniach zabezpieczających uroczystości lokalne, imprezy kulturalne, sportowe i inne,</w:t>
      </w:r>
    </w:p>
    <w:p w:rsidR="002564E3" w:rsidRDefault="00213D7D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ind w:left="400"/>
      </w:pPr>
      <w:r>
        <w:t>podejmowanie działań dla ograniczenia zjawiska niszczenia mienia publicznego,</w:t>
      </w:r>
    </w:p>
    <w:p w:rsidR="002564E3" w:rsidRDefault="00213D7D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ind w:left="400"/>
      </w:pPr>
      <w:r>
        <w:t>podejmowanie działań związanych ze zw</w:t>
      </w:r>
      <w:r>
        <w:t>iększeniem efektywności funkcjonowania służb miejskich odpowiedzialnych za utrzymanie porządku i czystości, prawidłowego zabezpieczenia miejsc niebezpiecznych,</w:t>
      </w:r>
    </w:p>
    <w:p w:rsidR="002564E3" w:rsidRDefault="00213D7D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ind w:left="400"/>
      </w:pPr>
      <w:r>
        <w:t>informowanie właściwych służb o stwierdzonych nieprawidłowościach stanu nawierzchni jezdni, stan</w:t>
      </w:r>
      <w:r>
        <w:t>u oznakowania i oświetlenia ulic oraz prawidłowości zabezpieczenia i oznakowania prac prowadzonych w pasie drogowym,</w:t>
      </w:r>
    </w:p>
    <w:p w:rsidR="002564E3" w:rsidRDefault="00213D7D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ind w:left="400"/>
      </w:pPr>
      <w:r>
        <w:t>kontrolowanie i egzekwowanie prawidłowości numeracji porządkowej posesji, czytelności</w:t>
      </w:r>
    </w:p>
    <w:p w:rsidR="002564E3" w:rsidRDefault="00213D7D">
      <w:pPr>
        <w:pStyle w:val="Teksttreci20"/>
        <w:shd w:val="clear" w:color="auto" w:fill="auto"/>
        <w:ind w:left="400" w:firstLine="0"/>
        <w:jc w:val="left"/>
      </w:pPr>
      <w:r>
        <w:t>i estetyki tablic z nazwami ulic, sposobu umieszczani</w:t>
      </w:r>
      <w:r>
        <w:t>a plakatów i ogłoszeń, funkcjonowania reklamy zewnętrznej itp.</w:t>
      </w:r>
    </w:p>
    <w:p w:rsidR="002564E3" w:rsidRDefault="00213D7D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ind w:left="400"/>
      </w:pPr>
      <w:r>
        <w:t>egzekwowanie od właścicieli nieruchomości właściwego wykonywania obowiązku utrzymania porządku i czystości oraz utrzymania zimowego,</w:t>
      </w:r>
    </w:p>
    <w:p w:rsidR="002564E3" w:rsidRDefault="00213D7D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ind w:left="400"/>
      </w:pPr>
      <w:r>
        <w:t>kontrolowanie i egzekwowanie przestrzegania przepisów w zakr</w:t>
      </w:r>
      <w:r>
        <w:t>esie Ustawy o godle, barwach</w:t>
      </w:r>
    </w:p>
    <w:p w:rsidR="002564E3" w:rsidRDefault="00213D7D">
      <w:pPr>
        <w:pStyle w:val="Teksttreci20"/>
        <w:shd w:val="clear" w:color="auto" w:fill="auto"/>
        <w:ind w:left="400" w:firstLine="0"/>
      </w:pPr>
      <w:r>
        <w:t>i hymnie RP. oraz w zakresie obowiązku dekorowania budynków podczas świąt państwowych, kontrolowanie i egzekwowanie przestrzegania przepisów w zakresie używania wizerunku herbu Gminy,</w:t>
      </w:r>
    </w:p>
    <w:p w:rsidR="002564E3" w:rsidRDefault="00213D7D">
      <w:pPr>
        <w:pStyle w:val="Teksttreci20"/>
        <w:numPr>
          <w:ilvl w:val="0"/>
          <w:numId w:val="1"/>
        </w:numPr>
        <w:shd w:val="clear" w:color="auto" w:fill="auto"/>
        <w:tabs>
          <w:tab w:val="left" w:pos="348"/>
        </w:tabs>
        <w:ind w:left="400"/>
      </w:pPr>
      <w:r>
        <w:t xml:space="preserve">egzekwowanie należytego stanu porządkowego </w:t>
      </w:r>
      <w:r>
        <w:t>na terenie targowiska,</w:t>
      </w:r>
    </w:p>
    <w:p w:rsidR="002564E3" w:rsidRDefault="00213D7D">
      <w:pPr>
        <w:pStyle w:val="Teksttreci20"/>
        <w:numPr>
          <w:ilvl w:val="0"/>
          <w:numId w:val="1"/>
        </w:numPr>
        <w:shd w:val="clear" w:color="auto" w:fill="auto"/>
        <w:tabs>
          <w:tab w:val="left" w:pos="410"/>
        </w:tabs>
        <w:ind w:left="400"/>
      </w:pPr>
      <w:r>
        <w:t>egzekwowanie przepisów porządkowych wydanych z upoważnienia ustaw przez organy samorządowe Gminy,</w:t>
      </w:r>
    </w:p>
    <w:p w:rsidR="002564E3" w:rsidRDefault="00213D7D">
      <w:pPr>
        <w:pStyle w:val="Teksttreci20"/>
        <w:numPr>
          <w:ilvl w:val="0"/>
          <w:numId w:val="1"/>
        </w:numPr>
        <w:shd w:val="clear" w:color="auto" w:fill="auto"/>
        <w:tabs>
          <w:tab w:val="left" w:pos="410"/>
        </w:tabs>
        <w:ind w:left="400"/>
      </w:pPr>
      <w:r>
        <w:t>przeprowadzanie doraźnych kontroli tematycznych wynikających ze skarg i wniosków mieszkańców.</w:t>
      </w:r>
    </w:p>
    <w:sectPr w:rsidR="002564E3">
      <w:pgSz w:w="11900" w:h="16840"/>
      <w:pgMar w:top="1319" w:right="1530" w:bottom="1319" w:left="14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D7D" w:rsidRDefault="00213D7D">
      <w:r>
        <w:separator/>
      </w:r>
    </w:p>
  </w:endnote>
  <w:endnote w:type="continuationSeparator" w:id="0">
    <w:p w:rsidR="00213D7D" w:rsidRDefault="0021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D7D" w:rsidRDefault="00213D7D"/>
  </w:footnote>
  <w:footnote w:type="continuationSeparator" w:id="0">
    <w:p w:rsidR="00213D7D" w:rsidRDefault="00213D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D0DDE"/>
    <w:multiLevelType w:val="multilevel"/>
    <w:tmpl w:val="48429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E3"/>
    <w:rsid w:val="00213D7D"/>
    <w:rsid w:val="002564E3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564E4-8AE8-4542-9300-F90DF05F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52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UMIG Małogoszcz</cp:lastModifiedBy>
  <cp:revision>1</cp:revision>
  <dcterms:created xsi:type="dcterms:W3CDTF">2019-07-30T06:57:00Z</dcterms:created>
  <dcterms:modified xsi:type="dcterms:W3CDTF">2019-07-30T06:58:00Z</dcterms:modified>
</cp:coreProperties>
</file>