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22" w:rsidRDefault="00FB68EE">
      <w:pPr>
        <w:pStyle w:val="Teksttreci30"/>
        <w:shd w:val="clear" w:color="auto" w:fill="auto"/>
        <w:ind w:firstLine="0"/>
      </w:pPr>
      <w:bookmarkStart w:id="0" w:name="_GoBack"/>
      <w:bookmarkEnd w:id="0"/>
      <w:r>
        <w:t>Do stanowiska do spraw funduszu alimentacyjnego i dodatków mieszkaniowych należy szczególności:</w:t>
      </w:r>
    </w:p>
    <w:p w:rsidR="00905622" w:rsidRDefault="00FB68EE">
      <w:pPr>
        <w:pStyle w:val="Teksttreci30"/>
        <w:numPr>
          <w:ilvl w:val="0"/>
          <w:numId w:val="1"/>
        </w:numPr>
        <w:shd w:val="clear" w:color="auto" w:fill="auto"/>
        <w:tabs>
          <w:tab w:val="left" w:pos="338"/>
        </w:tabs>
        <w:spacing w:line="248" w:lineRule="exact"/>
        <w:ind w:firstLine="0"/>
      </w:pPr>
      <w:r>
        <w:t>Realizacja zadań z ustawy z dnia 21 czerwca 2001 roku o dodatkach mieszkaniowych</w:t>
      </w:r>
    </w:p>
    <w:p w:rsidR="00905622" w:rsidRDefault="00FB68EE">
      <w:pPr>
        <w:pStyle w:val="Teksttreci20"/>
        <w:numPr>
          <w:ilvl w:val="0"/>
          <w:numId w:val="2"/>
        </w:numPr>
        <w:shd w:val="clear" w:color="auto" w:fill="auto"/>
        <w:tabs>
          <w:tab w:val="left" w:pos="782"/>
        </w:tabs>
        <w:ind w:left="780"/>
      </w:pPr>
      <w:r>
        <w:t>przyznawanie dodatków mieszkaniowych,</w:t>
      </w:r>
    </w:p>
    <w:p w:rsidR="00905622" w:rsidRDefault="00FB68EE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ind w:left="780"/>
      </w:pPr>
      <w:r>
        <w:t xml:space="preserve">prowadzenie dokumentacji </w:t>
      </w:r>
      <w:r>
        <w:t>związanej z wydawaniem decyzji o wysokości dodatków mieszkaniowych,</w:t>
      </w:r>
    </w:p>
    <w:p w:rsidR="00905622" w:rsidRDefault="00FB68EE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ind w:left="780"/>
      </w:pPr>
      <w:r>
        <w:t>współpraca z zarządcami lokali mieszkalnych w zakresie bieżącego regulowania opłat w stosunku do osób, którym przyznano dodatek mieszkaniowy,</w:t>
      </w:r>
    </w:p>
    <w:p w:rsidR="00905622" w:rsidRDefault="00FB68EE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ind w:left="780"/>
      </w:pPr>
      <w:r>
        <w:t>wydawanie decyzji wstrzymujących wypłatę dodat</w:t>
      </w:r>
      <w:r>
        <w:t>ków mieszkaniowych w przypadku stwierdzenia, że osoba, której przyznano dodatek nie opłaca należnego czynszu,</w:t>
      </w:r>
    </w:p>
    <w:p w:rsidR="00905622" w:rsidRDefault="00FB68EE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spacing w:after="257"/>
        <w:ind w:left="780"/>
      </w:pPr>
      <w:r>
        <w:t>sporządzanie sprawozdań,</w:t>
      </w:r>
    </w:p>
    <w:p w:rsidR="00905622" w:rsidRDefault="00FB68EE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spacing w:line="252" w:lineRule="exact"/>
        <w:ind w:firstLine="0"/>
      </w:pPr>
      <w:r>
        <w:t>Realizacja zadań wynikających z ustawy z dnia 7 września 2007 roku o pomocy osobom</w:t>
      </w:r>
    </w:p>
    <w:p w:rsidR="00905622" w:rsidRDefault="00FB68EE">
      <w:pPr>
        <w:pStyle w:val="Teksttreci30"/>
        <w:shd w:val="clear" w:color="auto" w:fill="auto"/>
        <w:spacing w:line="252" w:lineRule="exact"/>
        <w:ind w:left="780" w:hanging="360"/>
        <w:jc w:val="both"/>
      </w:pPr>
      <w:r>
        <w:t>uprawnionym do alimentów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75"/>
        </w:tabs>
        <w:spacing w:line="252" w:lineRule="exact"/>
        <w:ind w:left="780"/>
      </w:pPr>
      <w:r>
        <w:t>przyjmowanie wniosków o przyznanie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udzielanie instruktażu o sposobie wypełniania obowiązujących formularzy wymaganych do przyznania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 xml:space="preserve">udzielanie </w:t>
      </w:r>
      <w:proofErr w:type="spellStart"/>
      <w:r>
        <w:t>informacj</w:t>
      </w:r>
      <w:proofErr w:type="spellEnd"/>
      <w:r>
        <w:t xml:space="preserve"> i na temat dokumentów, któr</w:t>
      </w:r>
      <w:r>
        <w:t>e należy dołączyć do wniosku o świadczenia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udzielanie informacji o terminach składania wniosków o przyznanie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przygotowywanie wymaganej dokumentacji do podjęcia decyzji, wydawanie decyzji sta</w:t>
      </w:r>
      <w:r>
        <w:t>nowiących podstawę do wypłaty lub odmowy wypłaty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współpraca z komornikami sądowymi w sprawach dotyczących dłużników alimentacyjnych,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podejmowanie działań zmierzających do aktywizacji zawodowej dłużników alimentacyjnych</w:t>
      </w:r>
      <w:r>
        <w:t>, współpraca w tym zakresie z Biurem Pracy i Starostą,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prowadzenie rejestru wniosków o ustalenie prawa do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793"/>
        </w:tabs>
        <w:spacing w:line="252" w:lineRule="exact"/>
        <w:ind w:left="780"/>
      </w:pPr>
      <w:r>
        <w:t>prowadzenie postępowań w sprawach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72"/>
        </w:tabs>
        <w:spacing w:line="252" w:lineRule="exact"/>
        <w:ind w:left="780"/>
      </w:pPr>
      <w:r>
        <w:t>prowadzenie postępowań administracyjnych</w:t>
      </w:r>
      <w:r>
        <w:t xml:space="preserve"> i egzekucyjnych </w:t>
      </w:r>
      <w:proofErr w:type="gramStart"/>
      <w:r>
        <w:t>( upomnienia</w:t>
      </w:r>
      <w:proofErr w:type="gramEnd"/>
      <w:r>
        <w:t>, tytuły wykonawcze) wobec dłużników alimentacyjnych,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wydawanie decyzji administracyjnych wobec dłużników alimentacyjnych w sprawie zwrotu należności z tytułu wypłaconych świadczeń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prowadzenie rejest</w:t>
      </w:r>
      <w:r>
        <w:t>ru dłużników alimentacyjnych,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zgłaszanie do Biura Informacji Gospodarczej informacji o zobowiązaniach dłużników alimentacyjnych,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wprowadzanie wniosków dotyczących funduszu alimentacyjnego do systemu informatycznego,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sporządzanie list wypłat,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sporządzanie s</w:t>
      </w:r>
      <w:r>
        <w:t>prawozdawczości oraz przekazywanie ich właściwym urzędom również w wersji elektronicznej,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prowadzenie postępowań administracyjnych w sprawach uznania dłużnika za uchylającego się od zobowiązań alimentacyjnych,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 xml:space="preserve">współpraca z prokuraturą w sprawach dłużników </w:t>
      </w:r>
      <w:r>
        <w:t>alimentacyjnych,</w:t>
      </w:r>
    </w:p>
    <w:p w:rsidR="00905622" w:rsidRDefault="00FB68EE">
      <w:pPr>
        <w:pStyle w:val="Teksttreci20"/>
        <w:shd w:val="clear" w:color="auto" w:fill="auto"/>
        <w:spacing w:line="252" w:lineRule="exact"/>
        <w:ind w:left="1120" w:hanging="340"/>
        <w:jc w:val="left"/>
      </w:pPr>
      <w:r>
        <w:t>a) kierowanie wniosków o ściganie za przestępstwo określone w art.209 § 1 kodeksu karnego,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883"/>
        </w:tabs>
        <w:spacing w:line="252" w:lineRule="exact"/>
        <w:ind w:left="780"/>
      </w:pPr>
      <w:r>
        <w:t>rozliczanie wpłat na poczet funduszu alimentacyjnego, monitorowanie stanu zadłużenia dłużników alimentacyjnych względem budżetu państwa,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analizowanie wykorzystanych środków na świadczenia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opracowywanie diagnoz i planów w zakresie potrzeb środków finansowych na świadczenia z funduszu alimentacyjnego,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 xml:space="preserve">prowadzenie dokumentacji zgodnie z </w:t>
      </w:r>
      <w:proofErr w:type="gramStart"/>
      <w:r>
        <w:t>KPA ,instrukcją</w:t>
      </w:r>
      <w:proofErr w:type="gramEnd"/>
      <w:r>
        <w:t xml:space="preserve"> </w:t>
      </w:r>
      <w:proofErr w:type="spellStart"/>
      <w:r>
        <w:t>kancelaiyjną</w:t>
      </w:r>
      <w:proofErr w:type="spellEnd"/>
      <w:r>
        <w:t xml:space="preserve"> </w:t>
      </w:r>
      <w:r>
        <w:t>i przepisami szczegółowymi,</w:t>
      </w:r>
    </w:p>
    <w:p w:rsidR="00905622" w:rsidRDefault="00FB68EE">
      <w:pPr>
        <w:pStyle w:val="Teksttreci20"/>
        <w:numPr>
          <w:ilvl w:val="0"/>
          <w:numId w:val="3"/>
        </w:numPr>
        <w:shd w:val="clear" w:color="auto" w:fill="auto"/>
        <w:tabs>
          <w:tab w:val="left" w:pos="904"/>
        </w:tabs>
        <w:spacing w:line="252" w:lineRule="exact"/>
        <w:ind w:left="780"/>
      </w:pPr>
      <w:r>
        <w:t>przedstawianie Burmistrzowi okresowych sprawozdań z działalności,</w:t>
      </w:r>
    </w:p>
    <w:p w:rsidR="00905622" w:rsidRDefault="00FB68EE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ind w:left="380"/>
      </w:pPr>
      <w:r>
        <w:t>Realizacja zadań wynikających z ustawy z dnia 26 lipca 2013 roku o zmianie ustawy Prawo</w:t>
      </w:r>
    </w:p>
    <w:p w:rsidR="00905622" w:rsidRDefault="00FB68EE">
      <w:pPr>
        <w:pStyle w:val="Teksttreci30"/>
        <w:shd w:val="clear" w:color="auto" w:fill="auto"/>
        <w:spacing w:line="252" w:lineRule="exact"/>
        <w:ind w:left="740" w:hanging="360"/>
      </w:pPr>
      <w:r>
        <w:t>energetyczne oraz niektórych innych ustaw</w:t>
      </w:r>
    </w:p>
    <w:p w:rsidR="00905622" w:rsidRDefault="00FB68EE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line="252" w:lineRule="exact"/>
        <w:ind w:left="740"/>
        <w:jc w:val="left"/>
      </w:pPr>
      <w:r>
        <w:lastRenderedPageBreak/>
        <w:t>przyjmowanie wniosków, prowadzen</w:t>
      </w:r>
      <w:r>
        <w:t>ie postępowania, przygotowywanie i wydawanie decyzji w sprawach o dodatek energetyczny,</w:t>
      </w:r>
    </w:p>
    <w:p w:rsidR="00905622" w:rsidRDefault="00FB68EE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spacing w:line="252" w:lineRule="exact"/>
        <w:ind w:left="740"/>
        <w:jc w:val="left"/>
      </w:pPr>
      <w:r>
        <w:t>sporządzanie list wypłat na dodatek energetyczny,</w:t>
      </w:r>
    </w:p>
    <w:p w:rsidR="00905622" w:rsidRDefault="00FB68EE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ind w:left="740"/>
        <w:jc w:val="left"/>
      </w:pPr>
      <w:r>
        <w:t>monitorowanie przyznanych dodatków energetycznych w odniesieniu do przyznanych dodatków mieszkaniowych,</w:t>
      </w:r>
    </w:p>
    <w:p w:rsidR="00905622" w:rsidRDefault="00FB68EE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ind w:left="740" w:right="460"/>
        <w:jc w:val="left"/>
      </w:pPr>
      <w:r>
        <w:t>przygotowywanie wniosków do Wojewody o przyznanie dotacji celowej na realizację wypłat dodatku energetycznego,</w:t>
      </w:r>
    </w:p>
    <w:p w:rsidR="00905622" w:rsidRDefault="00FB68EE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spacing w:after="237"/>
        <w:ind w:left="740"/>
        <w:jc w:val="left"/>
      </w:pPr>
      <w:r>
        <w:t>prowadzenie rozliczeń otrzymanych dotacji i przedstawianie Wojewodzie w terminach określonych w ustawie.</w:t>
      </w:r>
    </w:p>
    <w:p w:rsidR="00905622" w:rsidRDefault="00FB68EE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line="252" w:lineRule="exact"/>
        <w:ind w:left="380"/>
      </w:pPr>
      <w:r>
        <w:t>Realizacja zadań wynikających z ustawy z</w:t>
      </w:r>
      <w:r>
        <w:t xml:space="preserve"> dnia 4 listopada 2016r. o wsparciu kobiet w ciąży i rodzin „Za życiem”</w:t>
      </w:r>
    </w:p>
    <w:p w:rsidR="00905622" w:rsidRDefault="00FB68EE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240" w:line="232" w:lineRule="exact"/>
        <w:ind w:left="740"/>
        <w:jc w:val="left"/>
      </w:pPr>
      <w:r>
        <w:t>prowadzenie postępowań oraz wydawanie decyzji administracyjnych z zakresu ustawy,</w:t>
      </w:r>
    </w:p>
    <w:p w:rsidR="00905622" w:rsidRDefault="00FB68EE">
      <w:pPr>
        <w:pStyle w:val="Teksttreci20"/>
        <w:numPr>
          <w:ilvl w:val="0"/>
          <w:numId w:val="5"/>
        </w:numPr>
        <w:shd w:val="clear" w:color="auto" w:fill="auto"/>
        <w:tabs>
          <w:tab w:val="left" w:pos="756"/>
        </w:tabs>
        <w:spacing w:line="232" w:lineRule="exact"/>
        <w:ind w:left="740"/>
        <w:jc w:val="left"/>
      </w:pPr>
      <w:r>
        <w:t>przygotowywanie wniosków do Wojewody o przyznanie dotacji na realizację zadań.</w:t>
      </w:r>
    </w:p>
    <w:sectPr w:rsidR="00905622">
      <w:pgSz w:w="11900" w:h="16840"/>
      <w:pgMar w:top="1275" w:right="1518" w:bottom="1808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EE" w:rsidRDefault="00FB68EE">
      <w:r>
        <w:separator/>
      </w:r>
    </w:p>
  </w:endnote>
  <w:endnote w:type="continuationSeparator" w:id="0">
    <w:p w:rsidR="00FB68EE" w:rsidRDefault="00FB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EE" w:rsidRDefault="00FB68EE"/>
  </w:footnote>
  <w:footnote w:type="continuationSeparator" w:id="0">
    <w:p w:rsidR="00FB68EE" w:rsidRDefault="00FB6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71B"/>
    <w:multiLevelType w:val="multilevel"/>
    <w:tmpl w:val="7EC23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F550D"/>
    <w:multiLevelType w:val="multilevel"/>
    <w:tmpl w:val="1A2A3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43919"/>
    <w:multiLevelType w:val="multilevel"/>
    <w:tmpl w:val="42D66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91BAE"/>
    <w:multiLevelType w:val="multilevel"/>
    <w:tmpl w:val="1F4C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046988"/>
    <w:multiLevelType w:val="multilevel"/>
    <w:tmpl w:val="CD3CE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22"/>
    <w:rsid w:val="00905622"/>
    <w:rsid w:val="009B0F96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72CB-0885-4ECD-A444-01FF0F8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1" w:lineRule="exac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2019-07-30T08:01:00Z</dcterms:created>
  <dcterms:modified xsi:type="dcterms:W3CDTF">2019-07-30T08:02:00Z</dcterms:modified>
</cp:coreProperties>
</file>